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54D08" w14:textId="1D6D0F00" w:rsidR="00CB7D3D" w:rsidRPr="008617B8" w:rsidRDefault="00DA5383" w:rsidP="00DA5383">
      <w:pPr>
        <w:tabs>
          <w:tab w:val="left" w:pos="2805"/>
          <w:tab w:val="right" w:pos="9072"/>
        </w:tabs>
        <w:rPr>
          <w:rFonts w:ascii="Arial" w:hAnsi="Arial" w:cs="Arial"/>
          <w:b/>
        </w:rPr>
      </w:pPr>
      <w:r>
        <w:rPr>
          <w:rFonts w:ascii="Arial" w:hAnsi="Arial" w:cs="Arial"/>
          <w:b/>
        </w:rPr>
        <w:tab/>
      </w:r>
      <w:r>
        <w:rPr>
          <w:rFonts w:ascii="Arial" w:hAnsi="Arial" w:cs="Arial"/>
          <w:b/>
        </w:rPr>
        <w:tab/>
      </w:r>
      <w:r w:rsidR="00CB7D3D" w:rsidRPr="008617B8">
        <w:rPr>
          <w:rFonts w:ascii="Arial" w:hAnsi="Arial" w:cs="Arial"/>
          <w:b/>
        </w:rPr>
        <w:t>II.</w:t>
      </w:r>
    </w:p>
    <w:p w14:paraId="6E091EB2" w14:textId="77777777" w:rsidR="00CB7D3D" w:rsidRPr="00A565FA" w:rsidRDefault="00CB7D3D" w:rsidP="0027421F">
      <w:pPr>
        <w:jc w:val="center"/>
        <w:rPr>
          <w:rFonts w:ascii="Arial" w:hAnsi="Arial" w:cs="Arial"/>
          <w:b/>
        </w:rPr>
      </w:pPr>
      <w:r w:rsidRPr="00A565FA">
        <w:rPr>
          <w:rFonts w:ascii="Arial" w:hAnsi="Arial" w:cs="Arial"/>
          <w:b/>
        </w:rPr>
        <w:t>Předkládací zpráva</w:t>
      </w:r>
    </w:p>
    <w:p w14:paraId="6EEB76FE" w14:textId="77777777" w:rsidR="00CB7D3D" w:rsidRPr="00A565FA" w:rsidRDefault="00CB7D3D" w:rsidP="0027421F">
      <w:pPr>
        <w:jc w:val="both"/>
        <w:rPr>
          <w:rFonts w:ascii="Arial" w:hAnsi="Arial" w:cs="Arial"/>
        </w:rPr>
      </w:pPr>
    </w:p>
    <w:p w14:paraId="038BC3CD" w14:textId="6FF5F258" w:rsidR="00845802" w:rsidRPr="00A572CF" w:rsidRDefault="00845802" w:rsidP="006469BD">
      <w:pPr>
        <w:spacing w:before="120"/>
        <w:ind w:right="-29"/>
        <w:jc w:val="both"/>
        <w:rPr>
          <w:rFonts w:ascii="Arial" w:hAnsi="Arial" w:cs="Arial"/>
          <w:spacing w:val="-3"/>
          <w:u w:val="single"/>
        </w:rPr>
      </w:pPr>
      <w:r w:rsidRPr="00A572CF">
        <w:rPr>
          <w:rFonts w:ascii="Arial" w:hAnsi="Arial" w:cs="Arial"/>
          <w:spacing w:val="-3"/>
          <w:u w:val="single"/>
        </w:rPr>
        <w:t xml:space="preserve">Obecný úvod </w:t>
      </w:r>
    </w:p>
    <w:p w14:paraId="4DE8499E" w14:textId="218F7600" w:rsidR="00A572CF" w:rsidRPr="00A572CF" w:rsidRDefault="00A572CF" w:rsidP="006469BD">
      <w:pPr>
        <w:spacing w:before="120"/>
        <w:jc w:val="both"/>
        <w:rPr>
          <w:rFonts w:ascii="Arial" w:hAnsi="Arial" w:cs="Arial"/>
          <w:bCs/>
        </w:rPr>
      </w:pPr>
      <w:r w:rsidRPr="00A572CF">
        <w:rPr>
          <w:rFonts w:ascii="Arial" w:hAnsi="Arial" w:cs="Arial"/>
          <w:bCs/>
        </w:rPr>
        <w:t>Vládě je předkládán návrh na sjednání Dohody připravené v souladu s usnesením vlády ze</w:t>
      </w:r>
      <w:r w:rsidRPr="00A572CF">
        <w:rPr>
          <w:rFonts w:ascii="Arial" w:hAnsi="Arial" w:cs="Arial"/>
        </w:rPr>
        <w:t xml:space="preserve"> dne 7. června 2021 č.</w:t>
      </w:r>
      <w:r w:rsidR="003E08B5">
        <w:rPr>
          <w:rFonts w:ascii="Arial" w:hAnsi="Arial" w:cs="Arial"/>
        </w:rPr>
        <w:t xml:space="preserve"> </w:t>
      </w:r>
      <w:r w:rsidRPr="00A572CF">
        <w:rPr>
          <w:rFonts w:ascii="Arial" w:hAnsi="Arial" w:cs="Arial"/>
        </w:rPr>
        <w:t>528 k dalšímu postupu proti Polsku ve věci porušení unijního práva při povolování rozšíření a prodloužení těžby v</w:t>
      </w:r>
      <w:r w:rsidR="00315B76">
        <w:rPr>
          <w:rFonts w:ascii="Arial" w:hAnsi="Arial" w:cs="Arial"/>
        </w:rPr>
        <w:t xml:space="preserve"> </w:t>
      </w:r>
      <w:r w:rsidRPr="00A572CF">
        <w:rPr>
          <w:rFonts w:ascii="Arial" w:hAnsi="Arial" w:cs="Arial"/>
        </w:rPr>
        <w:t>hnědouhelném dolu Turów.</w:t>
      </w:r>
      <w:r>
        <w:rPr>
          <w:rFonts w:ascii="Arial" w:hAnsi="Arial" w:cs="Arial"/>
        </w:rPr>
        <w:t xml:space="preserve"> </w:t>
      </w:r>
      <w:r w:rsidR="0065461A">
        <w:rPr>
          <w:rFonts w:ascii="Arial" w:hAnsi="Arial" w:cs="Arial"/>
        </w:rPr>
        <w:t xml:space="preserve">S ohledem na snahu České republiky řešit vzniklé a možné budoucí negativní </w:t>
      </w:r>
      <w:r w:rsidR="003E08B5">
        <w:rPr>
          <w:rFonts w:ascii="Arial" w:hAnsi="Arial" w:cs="Arial"/>
        </w:rPr>
        <w:t>vlivy</w:t>
      </w:r>
      <w:r w:rsidR="0065461A">
        <w:rPr>
          <w:rFonts w:ascii="Arial" w:hAnsi="Arial" w:cs="Arial"/>
        </w:rPr>
        <w:t xml:space="preserve"> těžební činnosti v dolu Turów na české území a dále vzhledem k vysoké politické prioritě </w:t>
      </w:r>
      <w:r>
        <w:rPr>
          <w:rFonts w:ascii="Arial" w:hAnsi="Arial" w:cs="Arial"/>
        </w:rPr>
        <w:t>této otázky na polské straně a ohrožení tradičně přátelských dvoustranných vztahů s Polskou republikou</w:t>
      </w:r>
      <w:r w:rsidR="00EA7C29">
        <w:rPr>
          <w:rFonts w:ascii="Arial" w:hAnsi="Arial" w:cs="Arial"/>
        </w:rPr>
        <w:t xml:space="preserve"> </w:t>
      </w:r>
      <w:r>
        <w:rPr>
          <w:rFonts w:ascii="Arial" w:hAnsi="Arial" w:cs="Arial"/>
        </w:rPr>
        <w:t xml:space="preserve">je v zájmu obou stran zajistit projednání návrhu Dohody v co nejkratší lhůtě. </w:t>
      </w:r>
    </w:p>
    <w:p w14:paraId="1024EF60" w14:textId="36E4CDE5" w:rsidR="009053F6" w:rsidRDefault="009053F6" w:rsidP="006469BD">
      <w:pPr>
        <w:spacing w:before="120"/>
        <w:jc w:val="both"/>
        <w:rPr>
          <w:rFonts w:ascii="Arial" w:hAnsi="Arial" w:cs="Arial"/>
        </w:rPr>
      </w:pPr>
      <w:r w:rsidRPr="00A565FA">
        <w:rPr>
          <w:rFonts w:ascii="Arial" w:hAnsi="Arial" w:cs="Arial"/>
        </w:rPr>
        <w:t xml:space="preserve">Účelem </w:t>
      </w:r>
      <w:r>
        <w:rPr>
          <w:rFonts w:ascii="Arial" w:hAnsi="Arial" w:cs="Arial"/>
        </w:rPr>
        <w:t>Dohody</w:t>
      </w:r>
      <w:r w:rsidRPr="00A565FA">
        <w:rPr>
          <w:rFonts w:ascii="Arial" w:hAnsi="Arial" w:cs="Arial"/>
        </w:rPr>
        <w:t xml:space="preserve"> je zaručit splnění požadavků České republiky souvisejících se zmírněním negativních </w:t>
      </w:r>
      <w:r w:rsidR="003E08B5">
        <w:rPr>
          <w:rFonts w:ascii="Arial" w:hAnsi="Arial" w:cs="Arial"/>
        </w:rPr>
        <w:t>dopadů</w:t>
      </w:r>
      <w:r w:rsidRPr="00A565FA">
        <w:rPr>
          <w:rFonts w:ascii="Arial" w:hAnsi="Arial" w:cs="Arial"/>
        </w:rPr>
        <w:t xml:space="preserve"> těžební činnosti v dole Turów na území České republiky, zajistit financování realizace nezbytných opatření a úhrady kompenzac</w:t>
      </w:r>
      <w:r w:rsidR="00043C18">
        <w:rPr>
          <w:rFonts w:ascii="Arial" w:hAnsi="Arial" w:cs="Arial"/>
        </w:rPr>
        <w:t>e</w:t>
      </w:r>
      <w:r w:rsidRPr="00A565FA">
        <w:rPr>
          <w:rFonts w:ascii="Arial" w:hAnsi="Arial" w:cs="Arial"/>
        </w:rPr>
        <w:t xml:space="preserve"> dosavadních i očekáváných nákladů České republiky ze strany Polsk</w:t>
      </w:r>
      <w:r w:rsidR="009053A4">
        <w:rPr>
          <w:rFonts w:ascii="Arial" w:hAnsi="Arial" w:cs="Arial"/>
        </w:rPr>
        <w:t>é republiky</w:t>
      </w:r>
      <w:r w:rsidRPr="00A565FA">
        <w:rPr>
          <w:rFonts w:ascii="Arial" w:hAnsi="Arial" w:cs="Arial"/>
        </w:rPr>
        <w:t xml:space="preserve">. V návaznosti na splnění požadavků </w:t>
      </w:r>
      <w:r w:rsidR="005B7171">
        <w:rPr>
          <w:rFonts w:ascii="Arial" w:hAnsi="Arial" w:cs="Arial"/>
        </w:rPr>
        <w:t>Polskou republikou</w:t>
      </w:r>
      <w:r w:rsidRPr="00A565FA">
        <w:rPr>
          <w:rFonts w:ascii="Arial" w:hAnsi="Arial" w:cs="Arial"/>
        </w:rPr>
        <w:t xml:space="preserve"> se pak Česká republika v</w:t>
      </w:r>
      <w:r w:rsidR="00BF4B99">
        <w:rPr>
          <w:rFonts w:ascii="Arial" w:hAnsi="Arial" w:cs="Arial"/>
        </w:rPr>
        <w:t> </w:t>
      </w:r>
      <w:r w:rsidR="00303FD6">
        <w:rPr>
          <w:rFonts w:ascii="Arial" w:hAnsi="Arial" w:cs="Arial"/>
        </w:rPr>
        <w:t>Dohodě</w:t>
      </w:r>
      <w:r w:rsidRPr="00A565FA">
        <w:rPr>
          <w:rFonts w:ascii="Arial" w:hAnsi="Arial" w:cs="Arial"/>
        </w:rPr>
        <w:t xml:space="preserve"> zav</w:t>
      </w:r>
      <w:r w:rsidR="00043C18">
        <w:rPr>
          <w:rFonts w:ascii="Arial" w:hAnsi="Arial" w:cs="Arial"/>
        </w:rPr>
        <w:t>azuje</w:t>
      </w:r>
      <w:r w:rsidRPr="00A565FA">
        <w:rPr>
          <w:rFonts w:ascii="Arial" w:hAnsi="Arial" w:cs="Arial"/>
        </w:rPr>
        <w:t>, že vezme zpět žalobu podanou k Soudnímu dvoru EU</w:t>
      </w:r>
      <w:r w:rsidR="00AA74EA">
        <w:rPr>
          <w:rFonts w:ascii="Arial" w:hAnsi="Arial" w:cs="Arial"/>
        </w:rPr>
        <w:t xml:space="preserve"> </w:t>
      </w:r>
      <w:r w:rsidR="00AA74EA" w:rsidRPr="00A565FA">
        <w:rPr>
          <w:rFonts w:ascii="Arial" w:hAnsi="Arial" w:cs="Arial"/>
          <w:bCs/>
        </w:rPr>
        <w:t>dne 26.</w:t>
      </w:r>
      <w:r w:rsidR="00BF4B99">
        <w:rPr>
          <w:rFonts w:ascii="Arial" w:hAnsi="Arial" w:cs="Arial"/>
          <w:bCs/>
        </w:rPr>
        <w:t> </w:t>
      </w:r>
      <w:r w:rsidR="00AA74EA" w:rsidRPr="00A565FA">
        <w:rPr>
          <w:rFonts w:ascii="Arial" w:hAnsi="Arial" w:cs="Arial"/>
          <w:bCs/>
        </w:rPr>
        <w:t>února 2021 společně s návrhem na předběžné opatření.</w:t>
      </w:r>
      <w:r w:rsidR="00AA74EA">
        <w:rPr>
          <w:rFonts w:ascii="Arial" w:hAnsi="Arial" w:cs="Arial"/>
          <w:bCs/>
        </w:rPr>
        <w:t xml:space="preserve"> </w:t>
      </w:r>
      <w:r w:rsidRPr="00A565FA">
        <w:rPr>
          <w:rFonts w:ascii="Arial" w:hAnsi="Arial" w:cs="Arial"/>
        </w:rPr>
        <w:t xml:space="preserve">Uzavřením této </w:t>
      </w:r>
      <w:r w:rsidR="00303FD6">
        <w:rPr>
          <w:rFonts w:ascii="Arial" w:hAnsi="Arial" w:cs="Arial"/>
        </w:rPr>
        <w:t>Dohody</w:t>
      </w:r>
      <w:r w:rsidR="00303FD6" w:rsidRPr="00A565FA">
        <w:rPr>
          <w:rFonts w:ascii="Arial" w:hAnsi="Arial" w:cs="Arial"/>
        </w:rPr>
        <w:t xml:space="preserve"> </w:t>
      </w:r>
      <w:r w:rsidRPr="00A565FA">
        <w:rPr>
          <w:rFonts w:ascii="Arial" w:hAnsi="Arial" w:cs="Arial"/>
        </w:rPr>
        <w:t xml:space="preserve">by tak došlo k mimosoudnímu řešení předmětného sporu a dosažení cíle zmírnění negativních </w:t>
      </w:r>
      <w:r w:rsidR="009053A4">
        <w:rPr>
          <w:rFonts w:ascii="Arial" w:hAnsi="Arial" w:cs="Arial"/>
        </w:rPr>
        <w:t>vlivů</w:t>
      </w:r>
      <w:r w:rsidR="009053A4" w:rsidRPr="00A565FA">
        <w:rPr>
          <w:rFonts w:ascii="Arial" w:hAnsi="Arial" w:cs="Arial"/>
        </w:rPr>
        <w:t xml:space="preserve"> </w:t>
      </w:r>
      <w:r w:rsidRPr="00A565FA">
        <w:rPr>
          <w:rFonts w:ascii="Arial" w:hAnsi="Arial" w:cs="Arial"/>
        </w:rPr>
        <w:t xml:space="preserve">těžby v dole Turów na české území, o jehož naplnění se Česká republika snaží více jak uplynulých 5 let. </w:t>
      </w:r>
    </w:p>
    <w:p w14:paraId="39BC1544" w14:textId="7EB5DF74" w:rsidR="00164364" w:rsidRDefault="00AA74EA" w:rsidP="00164364">
      <w:pPr>
        <w:spacing w:before="60" w:after="60"/>
        <w:jc w:val="both"/>
        <w:rPr>
          <w:rFonts w:ascii="Arial" w:hAnsi="Arial" w:cs="Arial"/>
        </w:rPr>
      </w:pPr>
      <w:r>
        <w:rPr>
          <w:rFonts w:ascii="Arial" w:hAnsi="Arial" w:cs="Arial"/>
        </w:rPr>
        <w:t xml:space="preserve">Návrh Dohody byl </w:t>
      </w:r>
      <w:r w:rsidR="00043C18">
        <w:rPr>
          <w:rFonts w:ascii="Arial" w:hAnsi="Arial" w:cs="Arial"/>
        </w:rPr>
        <w:t xml:space="preserve">za českou stranu </w:t>
      </w:r>
      <w:r>
        <w:rPr>
          <w:rFonts w:ascii="Arial" w:hAnsi="Arial" w:cs="Arial"/>
        </w:rPr>
        <w:t>vyjednán z</w:t>
      </w:r>
      <w:r w:rsidRPr="00A565FA">
        <w:rPr>
          <w:rFonts w:ascii="Arial" w:hAnsi="Arial" w:cs="Arial"/>
        </w:rPr>
        <w:t>ástupci Ministerstva životního prostředí, Ministerstva zahraničních věcí a Libereckého kraje</w:t>
      </w:r>
      <w:r>
        <w:rPr>
          <w:rFonts w:ascii="Arial" w:hAnsi="Arial" w:cs="Arial"/>
        </w:rPr>
        <w:t>.</w:t>
      </w:r>
      <w:r w:rsidR="00164364">
        <w:rPr>
          <w:rFonts w:ascii="Arial" w:hAnsi="Arial" w:cs="Arial"/>
        </w:rPr>
        <w:t xml:space="preserve"> </w:t>
      </w:r>
    </w:p>
    <w:p w14:paraId="43A7FBBC" w14:textId="77777777" w:rsidR="006C56CF" w:rsidRPr="006C56CF" w:rsidRDefault="00164364" w:rsidP="006C56CF">
      <w:pPr>
        <w:autoSpaceDE w:val="0"/>
        <w:autoSpaceDN w:val="0"/>
        <w:adjustRightInd w:val="0"/>
        <w:jc w:val="both"/>
        <w:rPr>
          <w:rFonts w:ascii="Arial" w:hAnsi="Arial" w:cs="Arial"/>
        </w:rPr>
      </w:pPr>
      <w:r w:rsidRPr="00AB647C">
        <w:rPr>
          <w:rFonts w:ascii="Arial" w:hAnsi="Arial" w:cs="Arial"/>
        </w:rPr>
        <w:t xml:space="preserve">Rada Libereckého kraje dne 1. února 2022 souhlasila s klíčovými principy návrhu Dohody. Vyzvala </w:t>
      </w:r>
      <w:r w:rsidRPr="00AB647C">
        <w:rPr>
          <w:rFonts w:ascii="Arial" w:hAnsi="Arial" w:cs="Arial"/>
          <w:bCs/>
        </w:rPr>
        <w:t>vládu České republiky k uzavření Dohody s tím, že takovou mezivládní dohodu považuje i nadále za nejvýhodnější řešení problému, které je v nejlepším zájmu všech obyvatel Libereckého kraje, jež jsou zasaženi dopady těžby v polském hnědouhelném dole Turów.</w:t>
      </w:r>
      <w:r w:rsidR="006C56CF" w:rsidRPr="00AB647C">
        <w:rPr>
          <w:rFonts w:ascii="Arial" w:hAnsi="Arial" w:cs="Arial"/>
          <w:bCs/>
        </w:rPr>
        <w:t xml:space="preserve"> </w:t>
      </w:r>
      <w:r w:rsidR="006C56CF" w:rsidRPr="00AB647C">
        <w:rPr>
          <w:rFonts w:ascii="Arial" w:hAnsi="Arial" w:cs="Arial"/>
        </w:rPr>
        <w:t>Liberecký kraj navrhuje minim</w:t>
      </w:r>
      <w:r w:rsidR="006C56CF" w:rsidRPr="001425EB">
        <w:rPr>
          <w:rFonts w:ascii="Arial" w:hAnsi="Arial" w:cs="Arial"/>
        </w:rPr>
        <w:t>á</w:t>
      </w:r>
      <w:r w:rsidR="006C56CF" w:rsidRPr="00AB647C">
        <w:rPr>
          <w:rFonts w:ascii="Arial" w:hAnsi="Arial" w:cs="Arial"/>
        </w:rPr>
        <w:t>ln</w:t>
      </w:r>
      <w:r w:rsidR="006C56CF" w:rsidRPr="001425EB">
        <w:rPr>
          <w:rFonts w:ascii="Arial" w:hAnsi="Arial" w:cs="Arial"/>
        </w:rPr>
        <w:t>í</w:t>
      </w:r>
      <w:r w:rsidR="006C56CF" w:rsidRPr="00AB647C">
        <w:rPr>
          <w:rFonts w:ascii="Arial" w:hAnsi="Arial" w:cs="Arial"/>
        </w:rPr>
        <w:t xml:space="preserve"> d</w:t>
      </w:r>
      <w:r w:rsidR="006C56CF" w:rsidRPr="001425EB">
        <w:rPr>
          <w:rFonts w:ascii="Arial" w:hAnsi="Arial" w:cs="Arial"/>
        </w:rPr>
        <w:t>é</w:t>
      </w:r>
      <w:r w:rsidR="006C56CF" w:rsidRPr="00AB647C">
        <w:rPr>
          <w:rFonts w:ascii="Arial" w:hAnsi="Arial" w:cs="Arial"/>
        </w:rPr>
        <w:t xml:space="preserve">lku nevypověditelnosti Dohody a trvání dohledu Soudního dvora EU deset let, a to podle původního návrhu České republiky. Bere </w:t>
      </w:r>
      <w:r w:rsidR="006C56CF" w:rsidRPr="00AB647C">
        <w:rPr>
          <w:rFonts w:ascii="Arial" w:hAnsi="Arial" w:cs="Arial"/>
        </w:rPr>
        <w:br/>
        <w:t>na vědomí, že konečná doba nevypověditelnosti Dohody bude stanovena jednáním předsedů vlád obou zemí.</w:t>
      </w:r>
    </w:p>
    <w:p w14:paraId="23E34845" w14:textId="77777777" w:rsidR="00D450ED" w:rsidRPr="00A565FA" w:rsidRDefault="00D450ED" w:rsidP="0027421F">
      <w:pPr>
        <w:autoSpaceDE w:val="0"/>
        <w:autoSpaceDN w:val="0"/>
        <w:adjustRightInd w:val="0"/>
        <w:jc w:val="both"/>
        <w:rPr>
          <w:rFonts w:ascii="Arial" w:eastAsia="TimesNewRomanPSMT" w:hAnsi="Arial" w:cs="Arial"/>
          <w:lang w:eastAsia="en-US"/>
        </w:rPr>
      </w:pPr>
    </w:p>
    <w:p w14:paraId="64B3E0BD" w14:textId="1DECD07A" w:rsidR="006A7678" w:rsidRPr="00A565FA" w:rsidRDefault="006A7678" w:rsidP="006469BD">
      <w:pPr>
        <w:spacing w:before="120"/>
        <w:jc w:val="both"/>
        <w:rPr>
          <w:rFonts w:ascii="Arial" w:hAnsi="Arial" w:cs="Arial"/>
          <w:u w:val="single"/>
        </w:rPr>
      </w:pPr>
      <w:r w:rsidRPr="00A565FA">
        <w:rPr>
          <w:rFonts w:ascii="Arial" w:hAnsi="Arial" w:cs="Arial"/>
          <w:u w:val="single"/>
        </w:rPr>
        <w:t>Souhlasné stanovisko</w:t>
      </w:r>
      <w:r w:rsidR="008617B8" w:rsidRPr="00A565FA">
        <w:rPr>
          <w:rFonts w:ascii="Arial" w:hAnsi="Arial" w:cs="Arial"/>
          <w:u w:val="single"/>
        </w:rPr>
        <w:t xml:space="preserve"> polské </w:t>
      </w:r>
      <w:r w:rsidRPr="00A565FA">
        <w:rPr>
          <w:rFonts w:ascii="Arial" w:hAnsi="Arial" w:cs="Arial"/>
          <w:u w:val="single"/>
        </w:rPr>
        <w:t>strany</w:t>
      </w:r>
    </w:p>
    <w:p w14:paraId="0C22946D" w14:textId="0B959E36" w:rsidR="006A7678" w:rsidRPr="00A565FA" w:rsidRDefault="008617B8" w:rsidP="006469BD">
      <w:pPr>
        <w:autoSpaceDE w:val="0"/>
        <w:autoSpaceDN w:val="0"/>
        <w:adjustRightInd w:val="0"/>
        <w:spacing w:before="120"/>
        <w:jc w:val="both"/>
        <w:rPr>
          <w:rFonts w:ascii="Arial" w:hAnsi="Arial" w:cs="Arial"/>
        </w:rPr>
      </w:pPr>
      <w:r w:rsidRPr="00AB647C">
        <w:rPr>
          <w:rFonts w:ascii="Arial" w:hAnsi="Arial" w:cs="Arial"/>
        </w:rPr>
        <w:t xml:space="preserve">Polská </w:t>
      </w:r>
      <w:r w:rsidR="00AB647C" w:rsidRPr="00AB647C">
        <w:rPr>
          <w:rFonts w:ascii="Arial" w:hAnsi="Arial" w:cs="Arial"/>
        </w:rPr>
        <w:t xml:space="preserve">vláda má schválit </w:t>
      </w:r>
      <w:r w:rsidR="00CA5D8B" w:rsidRPr="00AB647C">
        <w:rPr>
          <w:rFonts w:ascii="Arial" w:hAnsi="Arial" w:cs="Arial"/>
        </w:rPr>
        <w:t xml:space="preserve">konečný text Dohody </w:t>
      </w:r>
      <w:r w:rsidR="00AB647C" w:rsidRPr="00AB647C">
        <w:rPr>
          <w:rFonts w:ascii="Arial" w:hAnsi="Arial" w:cs="Arial"/>
        </w:rPr>
        <w:t xml:space="preserve">tichou procedurou </w:t>
      </w:r>
      <w:r w:rsidR="00CA5D8B" w:rsidRPr="00AB647C">
        <w:rPr>
          <w:rFonts w:ascii="Arial" w:hAnsi="Arial" w:cs="Arial"/>
        </w:rPr>
        <w:t>dne</w:t>
      </w:r>
      <w:r w:rsidR="00FC0EE8" w:rsidRPr="00AB647C">
        <w:rPr>
          <w:rFonts w:ascii="Arial" w:hAnsi="Arial" w:cs="Arial"/>
        </w:rPr>
        <w:t xml:space="preserve"> </w:t>
      </w:r>
      <w:r w:rsidR="00AB647C" w:rsidRPr="00AB647C">
        <w:rPr>
          <w:rFonts w:ascii="Arial" w:hAnsi="Arial" w:cs="Arial"/>
        </w:rPr>
        <w:t>2</w:t>
      </w:r>
      <w:r w:rsidR="00FC0EE8" w:rsidRPr="00AB647C">
        <w:rPr>
          <w:rFonts w:ascii="Arial" w:hAnsi="Arial" w:cs="Arial"/>
        </w:rPr>
        <w:t>.</w:t>
      </w:r>
      <w:r w:rsidR="0008552E" w:rsidRPr="00AB647C">
        <w:rPr>
          <w:rFonts w:ascii="Arial" w:hAnsi="Arial" w:cs="Arial"/>
        </w:rPr>
        <w:t xml:space="preserve"> </w:t>
      </w:r>
      <w:r w:rsidR="00FB662B" w:rsidRPr="00AB647C">
        <w:rPr>
          <w:rFonts w:ascii="Arial" w:hAnsi="Arial" w:cs="Arial"/>
        </w:rPr>
        <w:t>února 2022</w:t>
      </w:r>
      <w:r w:rsidR="00CA5D8B" w:rsidRPr="00AB647C">
        <w:rPr>
          <w:rFonts w:ascii="Arial" w:hAnsi="Arial" w:cs="Arial"/>
        </w:rPr>
        <w:t>.</w:t>
      </w:r>
      <w:r w:rsidR="00CA5D8B" w:rsidRPr="00A565FA">
        <w:rPr>
          <w:rFonts w:ascii="Arial" w:hAnsi="Arial" w:cs="Arial"/>
        </w:rPr>
        <w:t xml:space="preserve"> </w:t>
      </w:r>
    </w:p>
    <w:p w14:paraId="6129927F" w14:textId="77777777" w:rsidR="006A7678" w:rsidRPr="00A565FA" w:rsidRDefault="006A7678" w:rsidP="006469BD">
      <w:pPr>
        <w:pStyle w:val="Zkladntext3"/>
        <w:jc w:val="both"/>
        <w:rPr>
          <w:rFonts w:ascii="Arial" w:hAnsi="Arial" w:cs="Arial"/>
          <w:sz w:val="24"/>
          <w:szCs w:val="24"/>
        </w:rPr>
      </w:pPr>
    </w:p>
    <w:p w14:paraId="3AFDD549" w14:textId="51010F84" w:rsidR="00845802" w:rsidRPr="00A565FA" w:rsidRDefault="00845802" w:rsidP="006469BD">
      <w:pPr>
        <w:pStyle w:val="Zkladntext3"/>
        <w:spacing w:before="120" w:after="0"/>
        <w:jc w:val="both"/>
        <w:rPr>
          <w:rFonts w:ascii="Arial" w:hAnsi="Arial" w:cs="Arial"/>
          <w:sz w:val="24"/>
          <w:szCs w:val="24"/>
          <w:u w:val="single"/>
        </w:rPr>
      </w:pPr>
      <w:r w:rsidRPr="00A565FA">
        <w:rPr>
          <w:rFonts w:ascii="Arial" w:hAnsi="Arial" w:cs="Arial"/>
          <w:sz w:val="24"/>
          <w:szCs w:val="24"/>
          <w:u w:val="single"/>
        </w:rPr>
        <w:t xml:space="preserve">Stručná charakteristika </w:t>
      </w:r>
      <w:r w:rsidR="0076556D">
        <w:rPr>
          <w:rFonts w:ascii="Arial" w:hAnsi="Arial" w:cs="Arial"/>
          <w:sz w:val="24"/>
          <w:szCs w:val="24"/>
          <w:u w:val="single"/>
        </w:rPr>
        <w:t xml:space="preserve">nejdůležitějších </w:t>
      </w:r>
      <w:r w:rsidRPr="00A565FA">
        <w:rPr>
          <w:rFonts w:ascii="Arial" w:hAnsi="Arial" w:cs="Arial"/>
          <w:sz w:val="24"/>
          <w:szCs w:val="24"/>
          <w:u w:val="single"/>
        </w:rPr>
        <w:t>závazků obsažených v</w:t>
      </w:r>
      <w:r w:rsidR="00A565FA" w:rsidRPr="00A565FA">
        <w:rPr>
          <w:rFonts w:ascii="Arial" w:hAnsi="Arial" w:cs="Arial"/>
          <w:sz w:val="24"/>
          <w:szCs w:val="24"/>
          <w:u w:val="single"/>
        </w:rPr>
        <w:t> </w:t>
      </w:r>
      <w:r w:rsidR="005F02AA" w:rsidRPr="00A565FA">
        <w:rPr>
          <w:rFonts w:ascii="Arial" w:hAnsi="Arial" w:cs="Arial"/>
          <w:sz w:val="24"/>
          <w:szCs w:val="24"/>
          <w:u w:val="single"/>
        </w:rPr>
        <w:t>Dohodě</w:t>
      </w:r>
    </w:p>
    <w:p w14:paraId="66F94F66" w14:textId="25E54251" w:rsidR="00B777C6" w:rsidRPr="00AB647C" w:rsidRDefault="0066041A" w:rsidP="006469BD">
      <w:pPr>
        <w:spacing w:before="120"/>
        <w:jc w:val="both"/>
        <w:rPr>
          <w:rFonts w:ascii="Arial" w:hAnsi="Arial" w:cs="Arial"/>
        </w:rPr>
      </w:pPr>
      <w:r>
        <w:rPr>
          <w:rFonts w:ascii="Arial" w:hAnsi="Arial" w:cs="Arial"/>
        </w:rPr>
        <w:t>Z</w:t>
      </w:r>
      <w:r w:rsidR="00B777C6" w:rsidRPr="00116384">
        <w:rPr>
          <w:rFonts w:ascii="Arial" w:hAnsi="Arial" w:cs="Arial"/>
        </w:rPr>
        <w:t>a účelem financování již provedených i budoucích opatření ke zjišťování, zmírňování a</w:t>
      </w:r>
      <w:r w:rsidR="001425EB">
        <w:rPr>
          <w:rFonts w:ascii="Arial" w:hAnsi="Arial" w:cs="Arial"/>
        </w:rPr>
        <w:t> </w:t>
      </w:r>
      <w:r w:rsidR="00B777C6" w:rsidRPr="00116384">
        <w:rPr>
          <w:rFonts w:ascii="Arial" w:hAnsi="Arial" w:cs="Arial"/>
        </w:rPr>
        <w:t>prevenci dopadů těžby, včetně jejich monitorování</w:t>
      </w:r>
      <w:r>
        <w:rPr>
          <w:rFonts w:ascii="Arial" w:hAnsi="Arial" w:cs="Arial"/>
        </w:rPr>
        <w:t xml:space="preserve"> se Polská republika zavazuje </w:t>
      </w:r>
      <w:r w:rsidRPr="00116384">
        <w:rPr>
          <w:rFonts w:ascii="Arial" w:hAnsi="Arial" w:cs="Arial"/>
        </w:rPr>
        <w:t xml:space="preserve">do deseti pracovních dnů po vstupu Dohody v platnost uhradit částku v celkové </w:t>
      </w:r>
      <w:r w:rsidRPr="009D196E">
        <w:rPr>
          <w:rFonts w:ascii="Arial" w:hAnsi="Arial" w:cs="Arial"/>
        </w:rPr>
        <w:t>výši 35 mil. EUR</w:t>
      </w:r>
      <w:r w:rsidR="00B777C6" w:rsidRPr="009D196E">
        <w:rPr>
          <w:rFonts w:ascii="Arial" w:hAnsi="Arial" w:cs="Arial"/>
        </w:rPr>
        <w:t>.</w:t>
      </w:r>
      <w:r w:rsidR="00FA34A6" w:rsidRPr="009D196E">
        <w:rPr>
          <w:rFonts w:ascii="Arial" w:hAnsi="Arial" w:cs="Arial"/>
        </w:rPr>
        <w:t xml:space="preserve"> </w:t>
      </w:r>
      <w:r w:rsidRPr="00AB647C">
        <w:rPr>
          <w:rFonts w:ascii="Arial" w:hAnsi="Arial" w:cs="Arial"/>
        </w:rPr>
        <w:t>V této souvislosti je nutné dodat, že</w:t>
      </w:r>
      <w:r w:rsidR="001425EB">
        <w:rPr>
          <w:rFonts w:ascii="Arial" w:hAnsi="Arial" w:cs="Arial"/>
        </w:rPr>
        <w:t xml:space="preserve"> Nadace</w:t>
      </w:r>
      <w:r w:rsidRPr="00AB647C">
        <w:rPr>
          <w:rFonts w:ascii="Arial" w:hAnsi="Arial" w:cs="Arial"/>
        </w:rPr>
        <w:t xml:space="preserve"> </w:t>
      </w:r>
      <w:r w:rsidR="00217C37" w:rsidRPr="00AB647C">
        <w:rPr>
          <w:rFonts w:ascii="Arial" w:hAnsi="Arial" w:cs="Arial"/>
        </w:rPr>
        <w:t>společnost</w:t>
      </w:r>
      <w:r w:rsidR="001425EB">
        <w:rPr>
          <w:rFonts w:ascii="Arial" w:hAnsi="Arial" w:cs="Arial"/>
        </w:rPr>
        <w:t>i</w:t>
      </w:r>
      <w:r w:rsidR="00217C37" w:rsidRPr="00AB647C">
        <w:rPr>
          <w:rFonts w:ascii="Arial" w:hAnsi="Arial" w:cs="Arial"/>
        </w:rPr>
        <w:t xml:space="preserve"> PGE</w:t>
      </w:r>
      <w:r w:rsidRPr="00AB647C">
        <w:rPr>
          <w:rFonts w:ascii="Arial" w:hAnsi="Arial" w:cs="Arial"/>
        </w:rPr>
        <w:t xml:space="preserve"> věnuje Libereckému kraji </w:t>
      </w:r>
      <w:r w:rsidR="009D196E" w:rsidRPr="00AB647C">
        <w:rPr>
          <w:rFonts w:ascii="Arial" w:hAnsi="Arial" w:cs="Arial"/>
        </w:rPr>
        <w:t xml:space="preserve">dalších </w:t>
      </w:r>
      <w:r w:rsidRPr="00AB647C">
        <w:rPr>
          <w:rFonts w:ascii="Arial" w:hAnsi="Arial" w:cs="Arial"/>
        </w:rPr>
        <w:t xml:space="preserve">10 mil. EUR. </w:t>
      </w:r>
    </w:p>
    <w:p w14:paraId="0567F571" w14:textId="350A3EF0" w:rsidR="00B777C6" w:rsidRPr="00116384" w:rsidRDefault="00B777C6" w:rsidP="006469BD">
      <w:pPr>
        <w:spacing w:before="120"/>
        <w:jc w:val="both"/>
        <w:rPr>
          <w:rFonts w:ascii="Arial" w:hAnsi="Arial" w:cs="Arial"/>
        </w:rPr>
      </w:pPr>
      <w:r w:rsidRPr="00AB647C">
        <w:rPr>
          <w:rFonts w:ascii="Arial" w:hAnsi="Arial" w:cs="Arial"/>
        </w:rPr>
        <w:t>Po provedení úhrady se Česká republika zavazuje vzít do tří pracovních dnů zpět svou</w:t>
      </w:r>
      <w:r w:rsidRPr="00116384">
        <w:rPr>
          <w:rFonts w:ascii="Arial" w:hAnsi="Arial" w:cs="Arial"/>
        </w:rPr>
        <w:t xml:space="preserve"> žalobu ve věci C-121/21 </w:t>
      </w:r>
      <w:r w:rsidRPr="00116384">
        <w:rPr>
          <w:rFonts w:ascii="Arial" w:hAnsi="Arial" w:cs="Arial"/>
          <w:i/>
        </w:rPr>
        <w:t>Česká republika v. Polsk</w:t>
      </w:r>
      <w:r w:rsidR="009053A4">
        <w:rPr>
          <w:rFonts w:ascii="Arial" w:hAnsi="Arial" w:cs="Arial"/>
          <w:i/>
        </w:rPr>
        <w:t>á republika</w:t>
      </w:r>
      <w:r w:rsidRPr="00116384">
        <w:rPr>
          <w:rFonts w:ascii="Arial" w:hAnsi="Arial" w:cs="Arial"/>
        </w:rPr>
        <w:t xml:space="preserve"> v souladu s čl</w:t>
      </w:r>
      <w:r w:rsidR="003F4951" w:rsidRPr="00116384">
        <w:rPr>
          <w:rFonts w:ascii="Arial" w:hAnsi="Arial" w:cs="Arial"/>
        </w:rPr>
        <w:t>ánkem</w:t>
      </w:r>
      <w:r w:rsidRPr="00116384">
        <w:rPr>
          <w:rFonts w:ascii="Arial" w:hAnsi="Arial" w:cs="Arial"/>
        </w:rPr>
        <w:t xml:space="preserve"> 147 Soudního dvora</w:t>
      </w:r>
      <w:r w:rsidR="001257C4">
        <w:rPr>
          <w:rFonts w:ascii="Arial" w:hAnsi="Arial" w:cs="Arial"/>
        </w:rPr>
        <w:t xml:space="preserve"> (</w:t>
      </w:r>
      <w:r w:rsidR="001257C4" w:rsidRPr="00A565FA">
        <w:rPr>
          <w:rFonts w:ascii="Arial" w:hAnsi="Arial" w:cs="Arial"/>
          <w:bCs/>
        </w:rPr>
        <w:t>společně s návrhem na předběžné opatření</w:t>
      </w:r>
      <w:r w:rsidR="001257C4">
        <w:rPr>
          <w:rFonts w:ascii="Arial" w:hAnsi="Arial" w:cs="Arial"/>
          <w:bCs/>
        </w:rPr>
        <w:t>)</w:t>
      </w:r>
      <w:r w:rsidRPr="00116384">
        <w:rPr>
          <w:rFonts w:ascii="Arial" w:hAnsi="Arial" w:cs="Arial"/>
        </w:rPr>
        <w:t xml:space="preserve">, neboť polská strana již před podpisem </w:t>
      </w:r>
      <w:r w:rsidR="00303FD6">
        <w:rPr>
          <w:rFonts w:ascii="Arial" w:hAnsi="Arial" w:cs="Arial"/>
        </w:rPr>
        <w:t>Dohody</w:t>
      </w:r>
      <w:r w:rsidR="00303FD6" w:rsidRPr="00116384">
        <w:rPr>
          <w:rFonts w:ascii="Arial" w:hAnsi="Arial" w:cs="Arial"/>
        </w:rPr>
        <w:t xml:space="preserve"> </w:t>
      </w:r>
      <w:r w:rsidRPr="00116384">
        <w:rPr>
          <w:rFonts w:ascii="Arial" w:hAnsi="Arial" w:cs="Arial"/>
        </w:rPr>
        <w:t>umožnila české straně provést v dole hodnoticí misi na místě za účelem zjištění výchozí situace a poskytla informace a dokumenty, které si česká strana předtím, než žalobu vezme zpět, vyžádala.</w:t>
      </w:r>
    </w:p>
    <w:p w14:paraId="003FAD6C" w14:textId="7B871727" w:rsidR="00B777C6" w:rsidRPr="00116384" w:rsidRDefault="00B777C6" w:rsidP="006469BD">
      <w:pPr>
        <w:spacing w:before="120"/>
        <w:jc w:val="both"/>
        <w:rPr>
          <w:rFonts w:ascii="Arial" w:hAnsi="Arial" w:cs="Arial"/>
        </w:rPr>
      </w:pPr>
      <w:r w:rsidRPr="00116384">
        <w:rPr>
          <w:rFonts w:ascii="Arial" w:hAnsi="Arial" w:cs="Arial"/>
        </w:rPr>
        <w:lastRenderedPageBreak/>
        <w:t>V souladu s Dohodou Polská republika zajistí, aby těžba v dole Turów nepostupovala směrem k</w:t>
      </w:r>
      <w:r w:rsidR="00863EC8">
        <w:rPr>
          <w:rFonts w:ascii="Arial" w:hAnsi="Arial" w:cs="Arial"/>
        </w:rPr>
        <w:t>e</w:t>
      </w:r>
      <w:r w:rsidRPr="00116384">
        <w:rPr>
          <w:rFonts w:ascii="Arial" w:hAnsi="Arial" w:cs="Arial"/>
        </w:rPr>
        <w:t> </w:t>
      </w:r>
      <w:r w:rsidR="00863EC8">
        <w:rPr>
          <w:rFonts w:ascii="Arial" w:hAnsi="Arial" w:cs="Arial"/>
        </w:rPr>
        <w:t xml:space="preserve">státním </w:t>
      </w:r>
      <w:r w:rsidRPr="00D84636">
        <w:rPr>
          <w:rFonts w:ascii="Arial" w:hAnsi="Arial" w:cs="Arial"/>
        </w:rPr>
        <w:t>hranic</w:t>
      </w:r>
      <w:r w:rsidR="00863EC8" w:rsidRPr="00D84636">
        <w:rPr>
          <w:rFonts w:ascii="Arial" w:hAnsi="Arial" w:cs="Arial"/>
        </w:rPr>
        <w:t>ím</w:t>
      </w:r>
      <w:r w:rsidRPr="00D84636">
        <w:rPr>
          <w:rFonts w:ascii="Arial" w:hAnsi="Arial" w:cs="Arial"/>
        </w:rPr>
        <w:t xml:space="preserve"> s Českou republikou a aby těžební jáma nebyla prohloubena více než </w:t>
      </w:r>
      <w:r w:rsidR="00FC0EE8" w:rsidRPr="00D84636">
        <w:rPr>
          <w:rFonts w:ascii="Arial" w:hAnsi="Arial" w:cs="Arial"/>
        </w:rPr>
        <w:t>30</w:t>
      </w:r>
      <w:r w:rsidRPr="00D84636">
        <w:rPr>
          <w:rFonts w:ascii="Arial" w:hAnsi="Arial" w:cs="Arial"/>
        </w:rPr>
        <w:t xml:space="preserve"> metrů pod</w:t>
      </w:r>
      <w:r w:rsidRPr="00116384">
        <w:rPr>
          <w:rFonts w:ascii="Arial" w:hAnsi="Arial" w:cs="Arial"/>
        </w:rPr>
        <w:t xml:space="preserve"> úroveň hladiny moře, pokud polská strana nesplní všechny stanovené podmínky (prokázání funkčnosti</w:t>
      </w:r>
      <w:r w:rsidR="00303FD6">
        <w:rPr>
          <w:rFonts w:ascii="Arial" w:hAnsi="Arial" w:cs="Arial"/>
        </w:rPr>
        <w:t xml:space="preserve"> podzemní</w:t>
      </w:r>
      <w:r w:rsidRPr="00116384">
        <w:rPr>
          <w:rFonts w:ascii="Arial" w:hAnsi="Arial" w:cs="Arial"/>
        </w:rPr>
        <w:t xml:space="preserve"> těsnicí stěny, dokončení zemního valu a splnění dalších požadavků týkajících se monitoringu a zřízení monitorovacích vrtů).</w:t>
      </w:r>
    </w:p>
    <w:p w14:paraId="25ECB2A5" w14:textId="77777777" w:rsidR="00B777C6" w:rsidRPr="00116384" w:rsidRDefault="00B777C6" w:rsidP="006469BD">
      <w:pPr>
        <w:spacing w:before="120"/>
        <w:jc w:val="both"/>
        <w:rPr>
          <w:rFonts w:ascii="Arial" w:hAnsi="Arial" w:cs="Arial"/>
        </w:rPr>
      </w:pPr>
      <w:r w:rsidRPr="00116384">
        <w:rPr>
          <w:rFonts w:ascii="Arial" w:hAnsi="Arial" w:cs="Arial"/>
        </w:rPr>
        <w:t>Polská strana se zavazuje zavést opatření ke zlepšení energetické účinnosti dolu Turów, která mj. omezí světelné znečištění z dolu a dále se zavazuje vybudovat zemní val, který má minimalizovat hlukovou zátěž, světelné znečištění a prašnost na území České republiky.</w:t>
      </w:r>
    </w:p>
    <w:p w14:paraId="112F4AD9" w14:textId="77777777" w:rsidR="00B777C6" w:rsidRPr="00116384" w:rsidRDefault="00B777C6" w:rsidP="006469BD">
      <w:pPr>
        <w:spacing w:before="120"/>
        <w:jc w:val="both"/>
        <w:rPr>
          <w:rFonts w:ascii="Arial" w:hAnsi="Arial" w:cs="Arial"/>
        </w:rPr>
      </w:pPr>
      <w:r w:rsidRPr="00116384">
        <w:rPr>
          <w:rFonts w:ascii="Arial" w:hAnsi="Arial" w:cs="Arial"/>
        </w:rPr>
        <w:t xml:space="preserve">Dohoda stanoví frekvenci a konkrétní podrobnosti pravidelných budoucích měření, která mají za cíl ochranu životního prostředí, zdraví i majetku obyvatel České republiky. Tento monitoring se týká hlukové zátěže z dolu, kvality ovzduší, pohybů terénu a vývoje hladin podzemních vod. </w:t>
      </w:r>
    </w:p>
    <w:p w14:paraId="0B72D28E" w14:textId="06B74EC5" w:rsidR="00214019" w:rsidRPr="00116384" w:rsidRDefault="00214019" w:rsidP="006469BD">
      <w:pPr>
        <w:spacing w:before="120"/>
        <w:jc w:val="both"/>
        <w:rPr>
          <w:rFonts w:ascii="Arial" w:hAnsi="Arial" w:cs="Arial"/>
        </w:rPr>
      </w:pPr>
      <w:r w:rsidRPr="00116384">
        <w:rPr>
          <w:rFonts w:ascii="Arial" w:hAnsi="Arial" w:cs="Arial"/>
        </w:rPr>
        <w:t xml:space="preserve">Dohoda zakotvuje nezávislý </w:t>
      </w:r>
      <w:r w:rsidR="00863EC8">
        <w:rPr>
          <w:rFonts w:ascii="Arial" w:hAnsi="Arial" w:cs="Arial"/>
        </w:rPr>
        <w:t>expertní</w:t>
      </w:r>
      <w:r w:rsidR="00863EC8" w:rsidRPr="00116384">
        <w:rPr>
          <w:rFonts w:ascii="Arial" w:hAnsi="Arial" w:cs="Arial"/>
        </w:rPr>
        <w:t xml:space="preserve"> </w:t>
      </w:r>
      <w:r w:rsidRPr="00116384">
        <w:rPr>
          <w:rFonts w:ascii="Arial" w:hAnsi="Arial" w:cs="Arial"/>
        </w:rPr>
        <w:t>mechanismus pro stanovení příčiny případného nežádoucího stavu (překročení limitů, pokračující pokles hladin podzemní vody a</w:t>
      </w:r>
      <w:r w:rsidR="00971D62">
        <w:rPr>
          <w:rFonts w:ascii="Arial" w:hAnsi="Arial" w:cs="Arial"/>
        </w:rPr>
        <w:t>t</w:t>
      </w:r>
      <w:r w:rsidRPr="00116384">
        <w:rPr>
          <w:rFonts w:ascii="Arial" w:hAnsi="Arial" w:cs="Arial"/>
        </w:rPr>
        <w:t>d.).</w:t>
      </w:r>
    </w:p>
    <w:p w14:paraId="048E3671" w14:textId="36493F0D" w:rsidR="00B777C6" w:rsidRPr="00116384" w:rsidRDefault="00214019" w:rsidP="003F0E43">
      <w:pPr>
        <w:spacing w:before="120"/>
        <w:jc w:val="both"/>
        <w:rPr>
          <w:rFonts w:ascii="Arial" w:hAnsi="Arial" w:cs="Arial"/>
        </w:rPr>
      </w:pPr>
      <w:r w:rsidRPr="00116384">
        <w:rPr>
          <w:rFonts w:ascii="Arial" w:hAnsi="Arial" w:cs="Arial"/>
        </w:rPr>
        <w:t>V</w:t>
      </w:r>
      <w:r w:rsidR="00B777C6" w:rsidRPr="00116384">
        <w:rPr>
          <w:rFonts w:ascii="Arial" w:hAnsi="Arial" w:cs="Arial"/>
        </w:rPr>
        <w:t> případě, že se strany odborně neshodnou na příčině vzniku nežádoucího stavu,</w:t>
      </w:r>
      <w:r w:rsidRPr="00116384">
        <w:rPr>
          <w:rFonts w:ascii="Arial" w:hAnsi="Arial" w:cs="Arial"/>
        </w:rPr>
        <w:t xml:space="preserve"> stanoví Dohoda mechanismus, jakým se dojde k závěru,</w:t>
      </w:r>
      <w:r w:rsidR="00B777C6" w:rsidRPr="00116384">
        <w:rPr>
          <w:rFonts w:ascii="Arial" w:hAnsi="Arial" w:cs="Arial"/>
        </w:rPr>
        <w:t xml:space="preserve"> že tento stav vznikl vlivem dolu. V takovém případě pro polskou stranu vyplývá podmínka přijmout nápravná opatření.</w:t>
      </w:r>
    </w:p>
    <w:p w14:paraId="5ECB4E63" w14:textId="651D3B4D" w:rsidR="00B777C6" w:rsidRPr="00116384" w:rsidRDefault="00B777C6" w:rsidP="003F0E43">
      <w:pPr>
        <w:spacing w:before="120"/>
        <w:jc w:val="both"/>
        <w:rPr>
          <w:rFonts w:ascii="Arial" w:hAnsi="Arial" w:cs="Arial"/>
        </w:rPr>
      </w:pPr>
      <w:r w:rsidRPr="00116384">
        <w:rPr>
          <w:rFonts w:ascii="Arial" w:hAnsi="Arial" w:cs="Arial"/>
        </w:rPr>
        <w:t>Na základě Dohody bude vytvořen Fond malých projektů, do kterého budou každý rok česká i polská strana přispívat</w:t>
      </w:r>
      <w:r w:rsidR="001257C4">
        <w:rPr>
          <w:rFonts w:ascii="Arial" w:hAnsi="Arial" w:cs="Arial"/>
        </w:rPr>
        <w:t xml:space="preserve"> shodně</w:t>
      </w:r>
      <w:r w:rsidRPr="00116384">
        <w:rPr>
          <w:rFonts w:ascii="Arial" w:hAnsi="Arial" w:cs="Arial"/>
        </w:rPr>
        <w:t xml:space="preserve"> 250 </w:t>
      </w:r>
      <w:r w:rsidR="00234347" w:rsidRPr="00116384">
        <w:rPr>
          <w:rFonts w:ascii="Arial" w:hAnsi="Arial" w:cs="Arial"/>
        </w:rPr>
        <w:t>tis.</w:t>
      </w:r>
      <w:r w:rsidRPr="00116384">
        <w:rPr>
          <w:rFonts w:ascii="Arial" w:hAnsi="Arial" w:cs="Arial"/>
        </w:rPr>
        <w:t xml:space="preserve"> EUR</w:t>
      </w:r>
      <w:r w:rsidR="00EF6E96">
        <w:rPr>
          <w:rFonts w:ascii="Arial" w:hAnsi="Arial" w:cs="Arial"/>
        </w:rPr>
        <w:t xml:space="preserve"> a</w:t>
      </w:r>
      <w:r w:rsidRPr="00116384">
        <w:rPr>
          <w:rFonts w:ascii="Arial" w:hAnsi="Arial" w:cs="Arial"/>
        </w:rPr>
        <w:t xml:space="preserve"> jehož prostřednictvím budou financovány místní a regionální projekty v oblasti životního prostředí.</w:t>
      </w:r>
    </w:p>
    <w:p w14:paraId="08E3AAEE" w14:textId="43A9FB37" w:rsidR="0099102C" w:rsidRPr="00116384" w:rsidRDefault="005177DA" w:rsidP="003F0E43">
      <w:pPr>
        <w:spacing w:before="120"/>
        <w:jc w:val="both"/>
        <w:rPr>
          <w:rFonts w:ascii="Arial" w:hAnsi="Arial" w:cs="Arial"/>
        </w:rPr>
      </w:pPr>
      <w:r w:rsidRPr="00116384">
        <w:rPr>
          <w:rFonts w:ascii="Arial" w:hAnsi="Arial" w:cs="Arial"/>
        </w:rPr>
        <w:t>V souladu s Dohodou bude zřízena s</w:t>
      </w:r>
      <w:r w:rsidR="007C7C38">
        <w:rPr>
          <w:rFonts w:ascii="Arial" w:hAnsi="Arial" w:cs="Arial"/>
        </w:rPr>
        <w:t>polečná</w:t>
      </w:r>
      <w:r w:rsidR="0099102C" w:rsidRPr="00116384">
        <w:rPr>
          <w:rFonts w:ascii="Arial" w:hAnsi="Arial" w:cs="Arial"/>
        </w:rPr>
        <w:t xml:space="preserve"> komis</w:t>
      </w:r>
      <w:r w:rsidRPr="00116384">
        <w:rPr>
          <w:rFonts w:ascii="Arial" w:hAnsi="Arial" w:cs="Arial"/>
        </w:rPr>
        <w:t>e</w:t>
      </w:r>
      <w:r w:rsidR="0099102C" w:rsidRPr="00116384">
        <w:rPr>
          <w:rFonts w:ascii="Arial" w:hAnsi="Arial" w:cs="Arial"/>
        </w:rPr>
        <w:t xml:space="preserve"> za účasti zástupců místních samospráv obou států</w:t>
      </w:r>
      <w:r w:rsidR="00234347" w:rsidRPr="00116384">
        <w:rPr>
          <w:rFonts w:ascii="Arial" w:hAnsi="Arial" w:cs="Arial"/>
        </w:rPr>
        <w:t>, jejímž úkolem bude příprava strategie spravedlivé transformace regionu.</w:t>
      </w:r>
      <w:r w:rsidR="0099102C" w:rsidRPr="00116384">
        <w:rPr>
          <w:rFonts w:ascii="Arial" w:hAnsi="Arial" w:cs="Arial"/>
        </w:rPr>
        <w:t xml:space="preserve"> </w:t>
      </w:r>
    </w:p>
    <w:p w14:paraId="04CC41D9" w14:textId="06367BB8" w:rsidR="006469BD" w:rsidRPr="009E463D" w:rsidRDefault="00B721CA" w:rsidP="003F0E43">
      <w:pPr>
        <w:spacing w:before="120"/>
        <w:jc w:val="both"/>
        <w:rPr>
          <w:rFonts w:ascii="Arial" w:hAnsi="Arial" w:cs="Arial"/>
        </w:rPr>
      </w:pPr>
      <w:r w:rsidRPr="00116384">
        <w:rPr>
          <w:rFonts w:ascii="Arial" w:hAnsi="Arial" w:cs="Arial"/>
        </w:rPr>
        <w:t>Česká republika a Polsk</w:t>
      </w:r>
      <w:r w:rsidR="00CE7BDE" w:rsidRPr="00116384">
        <w:rPr>
          <w:rFonts w:ascii="Arial" w:hAnsi="Arial" w:cs="Arial"/>
        </w:rPr>
        <w:t>á republika</w:t>
      </w:r>
      <w:r w:rsidRPr="00116384">
        <w:rPr>
          <w:rFonts w:ascii="Arial" w:hAnsi="Arial" w:cs="Arial"/>
        </w:rPr>
        <w:t xml:space="preserve"> se dohodly, že veškeré spory </w:t>
      </w:r>
      <w:r w:rsidR="00CE7BDE" w:rsidRPr="00116384">
        <w:rPr>
          <w:rFonts w:ascii="Arial" w:hAnsi="Arial" w:cs="Arial"/>
        </w:rPr>
        <w:t xml:space="preserve">týkající se uplatňování nebo výkladu této </w:t>
      </w:r>
      <w:r w:rsidR="000E28FC" w:rsidRPr="00116384">
        <w:rPr>
          <w:rFonts w:ascii="Arial" w:hAnsi="Arial" w:cs="Arial"/>
        </w:rPr>
        <w:t>D</w:t>
      </w:r>
      <w:r w:rsidR="00CE7BDE" w:rsidRPr="00116384">
        <w:rPr>
          <w:rFonts w:ascii="Arial" w:hAnsi="Arial" w:cs="Arial"/>
        </w:rPr>
        <w:t xml:space="preserve">ohody budou primárně řešeny jednáním </w:t>
      </w:r>
      <w:r w:rsidR="001257C4">
        <w:rPr>
          <w:rFonts w:ascii="Arial" w:hAnsi="Arial" w:cs="Arial"/>
        </w:rPr>
        <w:t>zmocněnců</w:t>
      </w:r>
      <w:r w:rsidR="00CE7BDE" w:rsidRPr="00116384">
        <w:rPr>
          <w:rFonts w:ascii="Arial" w:hAnsi="Arial" w:cs="Arial"/>
        </w:rPr>
        <w:t xml:space="preserve">, resp. diplomatickou cestou. Nepodaří-li </w:t>
      </w:r>
      <w:r w:rsidR="003F4951" w:rsidRPr="00116384">
        <w:rPr>
          <w:rFonts w:ascii="Arial" w:hAnsi="Arial" w:cs="Arial"/>
        </w:rPr>
        <w:t xml:space="preserve">se </w:t>
      </w:r>
      <w:r w:rsidR="00CE7BDE" w:rsidRPr="00116384">
        <w:rPr>
          <w:rFonts w:ascii="Arial" w:hAnsi="Arial" w:cs="Arial"/>
        </w:rPr>
        <w:t xml:space="preserve">dosáhnout dohody </w:t>
      </w:r>
      <w:r w:rsidR="003F0E43" w:rsidRPr="00116384">
        <w:rPr>
          <w:rFonts w:ascii="Arial" w:hAnsi="Arial" w:cs="Arial"/>
        </w:rPr>
        <w:t xml:space="preserve">na </w:t>
      </w:r>
      <w:r w:rsidR="00CE7BDE" w:rsidRPr="00116384">
        <w:rPr>
          <w:rFonts w:ascii="Arial" w:hAnsi="Arial" w:cs="Arial"/>
        </w:rPr>
        <w:t>sporných bod</w:t>
      </w:r>
      <w:r w:rsidR="003F0E43" w:rsidRPr="00116384">
        <w:rPr>
          <w:rFonts w:ascii="Arial" w:hAnsi="Arial" w:cs="Arial"/>
        </w:rPr>
        <w:t>ech</w:t>
      </w:r>
      <w:r w:rsidR="00CE7BDE" w:rsidRPr="00116384">
        <w:rPr>
          <w:rFonts w:ascii="Arial" w:hAnsi="Arial" w:cs="Arial"/>
        </w:rPr>
        <w:t xml:space="preserve">, může </w:t>
      </w:r>
      <w:r w:rsidR="003F0E43" w:rsidRPr="00116384">
        <w:rPr>
          <w:rFonts w:ascii="Arial" w:hAnsi="Arial" w:cs="Arial"/>
        </w:rPr>
        <w:t>být věc předložena Soudnímu dvoru Evropské unie, který je v souladu s článkem 273 Smlouvy o fungování Evropské unie příslušný vydávat konečná rozhodnutí o</w:t>
      </w:r>
      <w:r w:rsidR="00BF4B99">
        <w:rPr>
          <w:rFonts w:ascii="Arial" w:hAnsi="Arial" w:cs="Arial"/>
        </w:rPr>
        <w:t> </w:t>
      </w:r>
      <w:r w:rsidR="003F0E43" w:rsidRPr="00116384">
        <w:rPr>
          <w:rFonts w:ascii="Arial" w:hAnsi="Arial" w:cs="Arial"/>
        </w:rPr>
        <w:t xml:space="preserve">všech sporech týkajících se této </w:t>
      </w:r>
      <w:r w:rsidR="003F4951" w:rsidRPr="00116384">
        <w:rPr>
          <w:rFonts w:ascii="Arial" w:hAnsi="Arial" w:cs="Arial"/>
        </w:rPr>
        <w:t>D</w:t>
      </w:r>
      <w:r w:rsidR="003F0E43" w:rsidRPr="00116384">
        <w:rPr>
          <w:rFonts w:ascii="Arial" w:hAnsi="Arial" w:cs="Arial"/>
        </w:rPr>
        <w:t>ohody a bude rovněž příslušný rozhodovat o</w:t>
      </w:r>
      <w:r w:rsidR="00BF4B99">
        <w:rPr>
          <w:rFonts w:ascii="Arial" w:hAnsi="Arial" w:cs="Arial"/>
        </w:rPr>
        <w:t> </w:t>
      </w:r>
      <w:r w:rsidR="003F0E43" w:rsidRPr="009E463D">
        <w:rPr>
          <w:rFonts w:ascii="Arial" w:hAnsi="Arial" w:cs="Arial"/>
        </w:rPr>
        <w:t xml:space="preserve">případných finančních sankcích. </w:t>
      </w:r>
    </w:p>
    <w:p w14:paraId="58DED030" w14:textId="2B1746A2" w:rsidR="0076556D" w:rsidRPr="009E463D" w:rsidRDefault="00E61B54" w:rsidP="003F0E43">
      <w:pPr>
        <w:spacing w:before="120"/>
        <w:jc w:val="both"/>
        <w:rPr>
          <w:rFonts w:ascii="Arial" w:hAnsi="Arial" w:cs="Arial"/>
        </w:rPr>
      </w:pPr>
      <w:r w:rsidRPr="009E463D">
        <w:rPr>
          <w:rFonts w:ascii="Arial" w:hAnsi="Arial" w:cs="Arial"/>
        </w:rPr>
        <w:t>U</w:t>
      </w:r>
      <w:r w:rsidR="003F0E43" w:rsidRPr="009E463D">
        <w:rPr>
          <w:rFonts w:ascii="Arial" w:hAnsi="Arial" w:cs="Arial"/>
        </w:rPr>
        <w:t xml:space="preserve">končení </w:t>
      </w:r>
      <w:r w:rsidR="00303FD6">
        <w:rPr>
          <w:rFonts w:ascii="Arial" w:hAnsi="Arial" w:cs="Arial"/>
        </w:rPr>
        <w:t>Dohody</w:t>
      </w:r>
      <w:r w:rsidR="00303FD6" w:rsidRPr="009E463D">
        <w:rPr>
          <w:rFonts w:ascii="Arial" w:hAnsi="Arial" w:cs="Arial"/>
        </w:rPr>
        <w:t xml:space="preserve"> </w:t>
      </w:r>
      <w:r w:rsidRPr="009E463D">
        <w:rPr>
          <w:rFonts w:ascii="Arial" w:hAnsi="Arial" w:cs="Arial"/>
        </w:rPr>
        <w:t xml:space="preserve">může být provedeno oznámením druhé straně nejdříve </w:t>
      </w:r>
      <w:r w:rsidR="009D196E" w:rsidRPr="009E463D">
        <w:rPr>
          <w:rFonts w:ascii="Arial" w:hAnsi="Arial" w:cs="Arial"/>
        </w:rPr>
        <w:t xml:space="preserve">5 </w:t>
      </w:r>
      <w:r w:rsidRPr="009E463D">
        <w:rPr>
          <w:rFonts w:ascii="Arial" w:hAnsi="Arial" w:cs="Arial"/>
        </w:rPr>
        <w:t>let po</w:t>
      </w:r>
      <w:r w:rsidR="00BF4B99">
        <w:rPr>
          <w:rFonts w:ascii="Arial" w:hAnsi="Arial" w:cs="Arial"/>
        </w:rPr>
        <w:t> </w:t>
      </w:r>
      <w:r w:rsidRPr="009E463D">
        <w:rPr>
          <w:rFonts w:ascii="Arial" w:hAnsi="Arial" w:cs="Arial"/>
        </w:rPr>
        <w:t xml:space="preserve">vstupu </w:t>
      </w:r>
      <w:r w:rsidR="00303FD6">
        <w:rPr>
          <w:rFonts w:ascii="Arial" w:hAnsi="Arial" w:cs="Arial"/>
        </w:rPr>
        <w:t>Dohody</w:t>
      </w:r>
      <w:r w:rsidR="00303FD6" w:rsidRPr="009E463D">
        <w:rPr>
          <w:rFonts w:ascii="Arial" w:hAnsi="Arial" w:cs="Arial"/>
        </w:rPr>
        <w:t xml:space="preserve"> </w:t>
      </w:r>
      <w:r w:rsidRPr="009E463D">
        <w:rPr>
          <w:rFonts w:ascii="Arial" w:hAnsi="Arial" w:cs="Arial"/>
        </w:rPr>
        <w:t>v platnost. Ukončení je platné po šesti měsících od provedení takového oznámení.</w:t>
      </w:r>
    </w:p>
    <w:p w14:paraId="1AB05192" w14:textId="04CBEC5E" w:rsidR="009D196E" w:rsidRPr="00AE3D42" w:rsidRDefault="00303FD6" w:rsidP="009D196E">
      <w:pPr>
        <w:spacing w:before="120"/>
        <w:jc w:val="both"/>
        <w:rPr>
          <w:rFonts w:ascii="Arial" w:hAnsi="Arial" w:cs="Arial"/>
        </w:rPr>
      </w:pPr>
      <w:r>
        <w:rPr>
          <w:rFonts w:ascii="Arial" w:hAnsi="Arial" w:cs="Arial"/>
        </w:rPr>
        <w:t>Nicméně</w:t>
      </w:r>
      <w:r w:rsidR="004207D1">
        <w:rPr>
          <w:rFonts w:ascii="Arial" w:hAnsi="Arial" w:cs="Arial"/>
        </w:rPr>
        <w:t xml:space="preserve"> i v případě </w:t>
      </w:r>
      <w:r w:rsidR="009D196E" w:rsidRPr="00AE3D42">
        <w:rPr>
          <w:rFonts w:ascii="Arial" w:hAnsi="Arial" w:cs="Arial"/>
        </w:rPr>
        <w:t xml:space="preserve">ukončení platnosti </w:t>
      </w:r>
      <w:r>
        <w:rPr>
          <w:rFonts w:ascii="Arial" w:hAnsi="Arial" w:cs="Arial"/>
        </w:rPr>
        <w:t>Dohody</w:t>
      </w:r>
      <w:r w:rsidR="009D196E">
        <w:rPr>
          <w:rFonts w:ascii="Arial" w:hAnsi="Arial" w:cs="Arial"/>
        </w:rPr>
        <w:t xml:space="preserve"> se řada ustanovení</w:t>
      </w:r>
      <w:r w:rsidR="004207D1">
        <w:rPr>
          <w:rFonts w:ascii="Arial" w:hAnsi="Arial" w:cs="Arial"/>
        </w:rPr>
        <w:t xml:space="preserve"> nadále </w:t>
      </w:r>
      <w:r w:rsidR="009D196E" w:rsidRPr="00AE3D42">
        <w:rPr>
          <w:rFonts w:ascii="Arial" w:hAnsi="Arial" w:cs="Arial"/>
        </w:rPr>
        <w:t>použij</w:t>
      </w:r>
      <w:r w:rsidR="004207D1">
        <w:rPr>
          <w:rFonts w:ascii="Arial" w:hAnsi="Arial" w:cs="Arial"/>
        </w:rPr>
        <w:t>e, a to</w:t>
      </w:r>
      <w:r w:rsidR="009D196E" w:rsidRPr="00AE3D42">
        <w:rPr>
          <w:rFonts w:ascii="Arial" w:hAnsi="Arial" w:cs="Arial"/>
        </w:rPr>
        <w:t xml:space="preserve"> </w:t>
      </w:r>
      <w:r w:rsidR="009D196E">
        <w:rPr>
          <w:rFonts w:ascii="Arial" w:hAnsi="Arial" w:cs="Arial"/>
        </w:rPr>
        <w:t>po celou dobu, kdy bude probíhat</w:t>
      </w:r>
      <w:r w:rsidR="009D196E" w:rsidRPr="00AE3D42">
        <w:rPr>
          <w:rFonts w:ascii="Arial" w:hAnsi="Arial" w:cs="Arial"/>
        </w:rPr>
        <w:t xml:space="preserve"> těžební činnost v dole Turów.</w:t>
      </w:r>
      <w:r w:rsidR="009D196E">
        <w:rPr>
          <w:rFonts w:ascii="Arial" w:hAnsi="Arial" w:cs="Arial"/>
        </w:rPr>
        <w:t xml:space="preserve"> </w:t>
      </w:r>
      <w:r w:rsidR="00746412">
        <w:rPr>
          <w:rFonts w:ascii="Arial" w:hAnsi="Arial" w:cs="Arial"/>
        </w:rPr>
        <w:t>I nad</w:t>
      </w:r>
      <w:r w:rsidR="004207D1">
        <w:rPr>
          <w:rFonts w:ascii="Arial" w:hAnsi="Arial" w:cs="Arial"/>
        </w:rPr>
        <w:t>ále tak bude v souladu s</w:t>
      </w:r>
      <w:r w:rsidR="001257C4">
        <w:rPr>
          <w:rFonts w:ascii="Arial" w:hAnsi="Arial" w:cs="Arial"/>
        </w:rPr>
        <w:t> </w:t>
      </w:r>
      <w:r>
        <w:rPr>
          <w:rFonts w:ascii="Arial" w:hAnsi="Arial" w:cs="Arial"/>
        </w:rPr>
        <w:t>Dohodou</w:t>
      </w:r>
      <w:r w:rsidR="004207D1">
        <w:rPr>
          <w:rFonts w:ascii="Arial" w:hAnsi="Arial" w:cs="Arial"/>
        </w:rPr>
        <w:t xml:space="preserve"> probíhat monitoring hlukové zátěže z dolu, monitoring kvality ovzduší, monitoring pohyb</w:t>
      </w:r>
      <w:r w:rsidR="00B3621A">
        <w:rPr>
          <w:rFonts w:ascii="Arial" w:hAnsi="Arial" w:cs="Arial"/>
        </w:rPr>
        <w:t xml:space="preserve">ů </w:t>
      </w:r>
      <w:r w:rsidR="004207D1">
        <w:rPr>
          <w:rFonts w:ascii="Arial" w:hAnsi="Arial" w:cs="Arial"/>
        </w:rPr>
        <w:t xml:space="preserve">terénu </w:t>
      </w:r>
      <w:r w:rsidR="00746412">
        <w:rPr>
          <w:rFonts w:ascii="Arial" w:hAnsi="Arial" w:cs="Arial"/>
        </w:rPr>
        <w:t xml:space="preserve">i monitoring hladin podzemních vod. Do doby ukončení těžební činnosti v dole Turów bude také fungovat Fond malých projektů a </w:t>
      </w:r>
      <w:r w:rsidR="00746412" w:rsidRPr="00116384">
        <w:rPr>
          <w:rFonts w:ascii="Arial" w:hAnsi="Arial" w:cs="Arial"/>
        </w:rPr>
        <w:t>s</w:t>
      </w:r>
      <w:r w:rsidR="00746412">
        <w:rPr>
          <w:rFonts w:ascii="Arial" w:hAnsi="Arial" w:cs="Arial"/>
        </w:rPr>
        <w:t>polečná</w:t>
      </w:r>
      <w:r w:rsidR="00746412" w:rsidRPr="00116384">
        <w:rPr>
          <w:rFonts w:ascii="Arial" w:hAnsi="Arial" w:cs="Arial"/>
        </w:rPr>
        <w:t xml:space="preserve"> komise</w:t>
      </w:r>
      <w:r w:rsidR="00746412">
        <w:rPr>
          <w:rFonts w:ascii="Arial" w:hAnsi="Arial" w:cs="Arial"/>
        </w:rPr>
        <w:t xml:space="preserve">. </w:t>
      </w:r>
      <w:r w:rsidR="00746412">
        <w:rPr>
          <w:rFonts w:ascii="Arial" w:hAnsi="Arial"/>
        </w:rPr>
        <w:t xml:space="preserve">Nejméně </w:t>
      </w:r>
      <w:r w:rsidR="00746412">
        <w:rPr>
          <w:rFonts w:ascii="Arial" w:hAnsi="Arial"/>
          <w:color w:val="000000"/>
        </w:rPr>
        <w:t>jeden rok před</w:t>
      </w:r>
      <w:r w:rsidR="00EF6E96">
        <w:rPr>
          <w:rFonts w:ascii="Arial" w:hAnsi="Arial"/>
          <w:color w:val="000000"/>
        </w:rPr>
        <w:t> </w:t>
      </w:r>
      <w:r w:rsidR="00746412">
        <w:rPr>
          <w:rFonts w:ascii="Arial" w:hAnsi="Arial"/>
          <w:color w:val="000000"/>
        </w:rPr>
        <w:t xml:space="preserve">zahájením činností spojených s uzavřením dolu Turów (jako jsou rekultivační práce, terénní úpravy, zatopení důlní jámy atd.) pak bude Polská republika informovat Českou republiku, aby jí umožnila rozhodnout, zda se chce účastnit procesu přeshraničního posuzování vlivů na životní prostředí. </w:t>
      </w:r>
      <w:r w:rsidR="004207D1">
        <w:rPr>
          <w:rFonts w:ascii="Arial" w:hAnsi="Arial" w:cs="Arial"/>
        </w:rPr>
        <w:t>O</w:t>
      </w:r>
      <w:r w:rsidR="009D196E" w:rsidRPr="00AE3D42">
        <w:rPr>
          <w:rFonts w:ascii="Arial" w:hAnsi="Arial" w:cs="Arial"/>
        </w:rPr>
        <w:t xml:space="preserve">bě strany </w:t>
      </w:r>
      <w:r w:rsidR="004207D1">
        <w:rPr>
          <w:rFonts w:ascii="Arial" w:hAnsi="Arial" w:cs="Arial"/>
        </w:rPr>
        <w:t xml:space="preserve">budou také </w:t>
      </w:r>
      <w:r w:rsidR="009D196E" w:rsidRPr="00AE3D42">
        <w:rPr>
          <w:rFonts w:ascii="Arial" w:hAnsi="Arial" w:cs="Arial"/>
        </w:rPr>
        <w:t>pokračovat v</w:t>
      </w:r>
      <w:r w:rsidR="00EF6E96">
        <w:rPr>
          <w:rFonts w:ascii="Arial" w:hAnsi="Arial" w:cs="Arial"/>
        </w:rPr>
        <w:t> </w:t>
      </w:r>
      <w:r w:rsidR="009D196E" w:rsidRPr="00AE3D42">
        <w:rPr>
          <w:rFonts w:ascii="Arial" w:hAnsi="Arial" w:cs="Arial"/>
        </w:rPr>
        <w:t>monitorování pohyb</w:t>
      </w:r>
      <w:r w:rsidR="001257C4">
        <w:rPr>
          <w:rFonts w:ascii="Arial" w:hAnsi="Arial" w:cs="Arial"/>
        </w:rPr>
        <w:t>ů</w:t>
      </w:r>
      <w:r w:rsidR="009D196E" w:rsidRPr="00AE3D42">
        <w:rPr>
          <w:rFonts w:ascii="Arial" w:hAnsi="Arial" w:cs="Arial"/>
        </w:rPr>
        <w:t xml:space="preserve"> terénu a výměně příslušných údajů až do</w:t>
      </w:r>
      <w:r w:rsidR="00EF6E96">
        <w:rPr>
          <w:rFonts w:ascii="Arial" w:hAnsi="Arial" w:cs="Arial"/>
        </w:rPr>
        <w:t> </w:t>
      </w:r>
      <w:r w:rsidR="009D196E" w:rsidRPr="00AE3D42">
        <w:rPr>
          <w:rFonts w:ascii="Arial" w:hAnsi="Arial" w:cs="Arial"/>
        </w:rPr>
        <w:t xml:space="preserve">ukončení </w:t>
      </w:r>
      <w:r w:rsidRPr="00AE3D42">
        <w:rPr>
          <w:rFonts w:ascii="Arial" w:hAnsi="Arial" w:cs="Arial"/>
        </w:rPr>
        <w:t xml:space="preserve">případného </w:t>
      </w:r>
      <w:r w:rsidR="009D196E" w:rsidRPr="00AE3D42">
        <w:rPr>
          <w:rFonts w:ascii="Arial" w:hAnsi="Arial" w:cs="Arial"/>
        </w:rPr>
        <w:t>zatopení dolu</w:t>
      </w:r>
      <w:r w:rsidR="009D196E">
        <w:rPr>
          <w:rFonts w:ascii="Arial" w:hAnsi="Arial" w:cs="Arial"/>
        </w:rPr>
        <w:t xml:space="preserve"> Turów</w:t>
      </w:r>
      <w:r w:rsidR="009D196E" w:rsidRPr="00AE3D42">
        <w:rPr>
          <w:rFonts w:ascii="Arial" w:hAnsi="Arial" w:cs="Arial"/>
        </w:rPr>
        <w:t>.</w:t>
      </w:r>
    </w:p>
    <w:p w14:paraId="383E411C" w14:textId="77777777" w:rsidR="00713F7B" w:rsidRDefault="00713F7B" w:rsidP="006469BD">
      <w:pPr>
        <w:spacing w:before="120"/>
        <w:jc w:val="both"/>
        <w:rPr>
          <w:rFonts w:ascii="Arial" w:hAnsi="Arial" w:cs="Arial"/>
          <w:u w:val="single"/>
        </w:rPr>
      </w:pPr>
    </w:p>
    <w:p w14:paraId="60C07028" w14:textId="77777777" w:rsidR="00217C37" w:rsidRDefault="00217C37" w:rsidP="006469BD">
      <w:pPr>
        <w:spacing w:before="120"/>
        <w:jc w:val="both"/>
        <w:rPr>
          <w:rFonts w:ascii="Arial" w:hAnsi="Arial" w:cs="Arial"/>
          <w:u w:val="single"/>
        </w:rPr>
      </w:pPr>
    </w:p>
    <w:p w14:paraId="6D905AAD" w14:textId="10E5F3A3" w:rsidR="00845802" w:rsidRPr="00A565FA" w:rsidRDefault="00845802" w:rsidP="006469BD">
      <w:pPr>
        <w:spacing w:before="120"/>
        <w:jc w:val="both"/>
        <w:rPr>
          <w:rFonts w:ascii="Arial" w:hAnsi="Arial" w:cs="Arial"/>
        </w:rPr>
      </w:pPr>
      <w:r w:rsidRPr="00A565FA">
        <w:rPr>
          <w:rFonts w:ascii="Arial" w:hAnsi="Arial" w:cs="Arial"/>
          <w:u w:val="single"/>
        </w:rPr>
        <w:lastRenderedPageBreak/>
        <w:t xml:space="preserve">Informace o zajištění provádění </w:t>
      </w:r>
      <w:r w:rsidR="005F02AA" w:rsidRPr="00A565FA">
        <w:rPr>
          <w:rFonts w:ascii="Arial" w:hAnsi="Arial" w:cs="Arial"/>
          <w:u w:val="single"/>
        </w:rPr>
        <w:t>Dohody</w:t>
      </w:r>
    </w:p>
    <w:p w14:paraId="70D2EF8C" w14:textId="556401E5" w:rsidR="00176B1C" w:rsidRPr="00A565FA" w:rsidRDefault="00176B1C" w:rsidP="006469BD">
      <w:pPr>
        <w:spacing w:before="120"/>
        <w:jc w:val="both"/>
        <w:rPr>
          <w:rFonts w:ascii="Arial" w:hAnsi="Arial" w:cs="Arial"/>
        </w:rPr>
      </w:pPr>
      <w:r w:rsidRPr="00A565FA">
        <w:rPr>
          <w:rFonts w:ascii="Arial" w:hAnsi="Arial" w:cs="Arial"/>
        </w:rPr>
        <w:t>Gestorem plnění Dohody bude Ministerstvo životního prostředí v</w:t>
      </w:r>
      <w:r w:rsidR="00237347">
        <w:rPr>
          <w:rFonts w:ascii="Arial" w:hAnsi="Arial" w:cs="Arial"/>
        </w:rPr>
        <w:t>e</w:t>
      </w:r>
      <w:r w:rsidRPr="00A565FA">
        <w:rPr>
          <w:rFonts w:ascii="Arial" w:hAnsi="Arial" w:cs="Arial"/>
        </w:rPr>
        <w:t xml:space="preserve"> spolupráci s</w:t>
      </w:r>
      <w:r w:rsidR="00EF6E96">
        <w:rPr>
          <w:rFonts w:ascii="Arial" w:hAnsi="Arial" w:cs="Arial"/>
        </w:rPr>
        <w:t> </w:t>
      </w:r>
      <w:r w:rsidRPr="00A565FA">
        <w:rPr>
          <w:rFonts w:ascii="Arial" w:hAnsi="Arial" w:cs="Arial"/>
        </w:rPr>
        <w:t>Ministerstvem zahraničních věcí</w:t>
      </w:r>
      <w:r w:rsidR="009C1B39">
        <w:rPr>
          <w:rFonts w:ascii="Arial" w:hAnsi="Arial" w:cs="Arial"/>
        </w:rPr>
        <w:t>.</w:t>
      </w:r>
      <w:r w:rsidRPr="00A565FA">
        <w:rPr>
          <w:rFonts w:ascii="Arial" w:hAnsi="Arial" w:cs="Arial"/>
        </w:rPr>
        <w:t xml:space="preserve"> Úzká spolupráce s cílem zajistit naplnění </w:t>
      </w:r>
      <w:r w:rsidR="00303FD6">
        <w:rPr>
          <w:rFonts w:ascii="Arial" w:hAnsi="Arial" w:cs="Arial"/>
        </w:rPr>
        <w:t>Dohody</w:t>
      </w:r>
      <w:r w:rsidR="00303FD6" w:rsidRPr="00A565FA">
        <w:rPr>
          <w:rFonts w:ascii="Arial" w:hAnsi="Arial" w:cs="Arial"/>
        </w:rPr>
        <w:t xml:space="preserve"> </w:t>
      </w:r>
      <w:r w:rsidRPr="00A565FA">
        <w:rPr>
          <w:rFonts w:ascii="Arial" w:hAnsi="Arial" w:cs="Arial"/>
        </w:rPr>
        <w:t>bude probíhat s Libereckým krajem.</w:t>
      </w:r>
    </w:p>
    <w:p w14:paraId="47671EFD" w14:textId="35C322F7" w:rsidR="00B721CA" w:rsidRPr="00A565FA" w:rsidRDefault="00B721CA" w:rsidP="006469BD">
      <w:pPr>
        <w:spacing w:before="120"/>
        <w:jc w:val="both"/>
        <w:rPr>
          <w:rFonts w:ascii="Arial" w:hAnsi="Arial" w:cs="Arial"/>
        </w:rPr>
      </w:pPr>
      <w:r w:rsidRPr="00A565FA">
        <w:rPr>
          <w:rFonts w:ascii="Arial" w:hAnsi="Arial" w:cs="Arial"/>
        </w:rPr>
        <w:t>Na polské straně bude gestorem Ministerstvo klimatu a životního prostředí v</w:t>
      </w:r>
      <w:r w:rsidR="00237347">
        <w:rPr>
          <w:rFonts w:ascii="Arial" w:hAnsi="Arial" w:cs="Arial"/>
        </w:rPr>
        <w:t>e</w:t>
      </w:r>
      <w:r w:rsidRPr="00A565FA">
        <w:rPr>
          <w:rFonts w:ascii="Arial" w:hAnsi="Arial" w:cs="Arial"/>
        </w:rPr>
        <w:t xml:space="preserve"> spolupráci s Ministerstvem zahraničních věcí. </w:t>
      </w:r>
      <w:r w:rsidR="00176B1C" w:rsidRPr="00A565FA">
        <w:rPr>
          <w:rFonts w:ascii="Arial" w:hAnsi="Arial" w:cs="Arial"/>
        </w:rPr>
        <w:t>Úzká spolupráce bude probíhat s Dolnoslezským vojvodstvím.</w:t>
      </w:r>
    </w:p>
    <w:p w14:paraId="292B048E" w14:textId="4B4969FD" w:rsidR="00424EB5" w:rsidRPr="00A565FA" w:rsidRDefault="00E85DD7" w:rsidP="006469BD">
      <w:pPr>
        <w:spacing w:before="120"/>
        <w:jc w:val="both"/>
        <w:rPr>
          <w:rFonts w:ascii="Arial" w:hAnsi="Arial" w:cs="Arial"/>
        </w:rPr>
      </w:pPr>
      <w:r>
        <w:rPr>
          <w:rFonts w:ascii="Arial" w:hAnsi="Arial" w:cs="Arial"/>
        </w:rPr>
        <w:t>P</w:t>
      </w:r>
      <w:r w:rsidR="00424EB5" w:rsidRPr="00A565FA">
        <w:rPr>
          <w:rFonts w:ascii="Arial" w:hAnsi="Arial" w:cs="Arial"/>
        </w:rPr>
        <w:t xml:space="preserve">rovádění Dohody nebude vyžadovat organizační změny či navýšení pracovních sil </w:t>
      </w:r>
      <w:r w:rsidR="006469BD">
        <w:rPr>
          <w:rFonts w:ascii="Arial" w:hAnsi="Arial" w:cs="Arial"/>
        </w:rPr>
        <w:t>Ministerstva životního prostředí</w:t>
      </w:r>
      <w:r w:rsidR="00424EB5" w:rsidRPr="00A565FA">
        <w:rPr>
          <w:rFonts w:ascii="Arial" w:hAnsi="Arial" w:cs="Arial"/>
        </w:rPr>
        <w:t xml:space="preserve"> ČR.</w:t>
      </w:r>
    </w:p>
    <w:p w14:paraId="6E6AED54" w14:textId="77777777" w:rsidR="00424EB5" w:rsidRPr="00A565FA" w:rsidRDefault="00424EB5" w:rsidP="00424EB5">
      <w:pPr>
        <w:jc w:val="both"/>
        <w:rPr>
          <w:rFonts w:ascii="Arial" w:hAnsi="Arial" w:cs="Arial"/>
          <w:u w:val="single"/>
        </w:rPr>
      </w:pPr>
    </w:p>
    <w:p w14:paraId="171FAC46" w14:textId="77777777" w:rsidR="00424EB5" w:rsidRPr="00A565FA" w:rsidRDefault="00424EB5" w:rsidP="006469BD">
      <w:pPr>
        <w:spacing w:before="120"/>
        <w:jc w:val="both"/>
        <w:rPr>
          <w:rFonts w:ascii="Arial" w:hAnsi="Arial" w:cs="Arial"/>
          <w:u w:val="single"/>
        </w:rPr>
      </w:pPr>
      <w:r w:rsidRPr="00A565FA">
        <w:rPr>
          <w:rFonts w:ascii="Arial" w:hAnsi="Arial" w:cs="Arial"/>
          <w:u w:val="single"/>
        </w:rPr>
        <w:t>Soulad Dohody s českým a mezinárodním právem</w:t>
      </w:r>
    </w:p>
    <w:p w14:paraId="4414353E" w14:textId="60F0F571" w:rsidR="00424EB5" w:rsidRPr="00A565FA" w:rsidRDefault="00424EB5" w:rsidP="006469BD">
      <w:pPr>
        <w:spacing w:before="120"/>
        <w:jc w:val="both"/>
        <w:rPr>
          <w:rFonts w:ascii="Arial" w:hAnsi="Arial" w:cs="Arial"/>
        </w:rPr>
      </w:pPr>
      <w:r w:rsidRPr="00A565FA">
        <w:rPr>
          <w:rFonts w:ascii="Arial" w:hAnsi="Arial" w:cs="Arial"/>
        </w:rPr>
        <w:t>Obsah Dohody je v souladu s ústavním pořád</w:t>
      </w:r>
      <w:bookmarkStart w:id="0" w:name="_GoBack"/>
      <w:bookmarkEnd w:id="0"/>
      <w:r w:rsidRPr="00A565FA">
        <w:rPr>
          <w:rFonts w:ascii="Arial" w:hAnsi="Arial" w:cs="Arial"/>
        </w:rPr>
        <w:t>kem a ostatními součástmi právního řádu ČR, se závazky vyplývajícími z členství ČR v EU, se závazky převzatými v rámci jiných platných mezinárodních smluv a s obecně uznávanými zásadami mezinárodního práva.</w:t>
      </w:r>
    </w:p>
    <w:p w14:paraId="32DA6569" w14:textId="77777777" w:rsidR="00424EB5" w:rsidRPr="00A565FA" w:rsidRDefault="00424EB5" w:rsidP="0027421F">
      <w:pPr>
        <w:ind w:firstLine="708"/>
        <w:jc w:val="both"/>
        <w:rPr>
          <w:rFonts w:ascii="Arial" w:hAnsi="Arial" w:cs="Arial"/>
        </w:rPr>
      </w:pPr>
    </w:p>
    <w:p w14:paraId="34E64C6D" w14:textId="12D99DB2" w:rsidR="00631C70" w:rsidRPr="00A565FA" w:rsidRDefault="00631C70" w:rsidP="00C83A37">
      <w:pPr>
        <w:spacing w:before="120"/>
        <w:jc w:val="both"/>
        <w:rPr>
          <w:rFonts w:ascii="Arial" w:hAnsi="Arial" w:cs="Arial"/>
          <w:u w:val="single"/>
        </w:rPr>
      </w:pPr>
      <w:r w:rsidRPr="00A565FA">
        <w:rPr>
          <w:rFonts w:ascii="Arial" w:hAnsi="Arial" w:cs="Arial"/>
          <w:u w:val="single"/>
        </w:rPr>
        <w:t>Dopad</w:t>
      </w:r>
      <w:r w:rsidR="006463E2" w:rsidRPr="00A565FA">
        <w:rPr>
          <w:rFonts w:ascii="Arial" w:hAnsi="Arial" w:cs="Arial"/>
          <w:u w:val="single"/>
        </w:rPr>
        <w:t xml:space="preserve">y provádění </w:t>
      </w:r>
      <w:r w:rsidR="00842C51" w:rsidRPr="00A565FA">
        <w:rPr>
          <w:rFonts w:ascii="Arial" w:hAnsi="Arial" w:cs="Arial"/>
          <w:u w:val="single"/>
        </w:rPr>
        <w:t>Dohody</w:t>
      </w:r>
    </w:p>
    <w:p w14:paraId="558CFF8F" w14:textId="099C8071" w:rsidR="00B6450F" w:rsidRPr="009E463D" w:rsidRDefault="006469BD" w:rsidP="00C83A37">
      <w:pPr>
        <w:spacing w:before="120"/>
        <w:jc w:val="both"/>
        <w:rPr>
          <w:rFonts w:ascii="Arial" w:hAnsi="Arial" w:cs="Arial"/>
        </w:rPr>
      </w:pPr>
      <w:r>
        <w:rPr>
          <w:rFonts w:ascii="Arial" w:hAnsi="Arial" w:cs="Arial"/>
        </w:rPr>
        <w:t xml:space="preserve">Sjednání </w:t>
      </w:r>
      <w:r w:rsidR="00842C51" w:rsidRPr="00A565FA">
        <w:rPr>
          <w:rFonts w:ascii="Arial" w:hAnsi="Arial" w:cs="Arial"/>
        </w:rPr>
        <w:t>Dohody</w:t>
      </w:r>
      <w:r w:rsidR="0027672D" w:rsidRPr="00A565FA">
        <w:rPr>
          <w:rFonts w:ascii="Arial" w:hAnsi="Arial" w:cs="Arial"/>
        </w:rPr>
        <w:t xml:space="preserve"> </w:t>
      </w:r>
      <w:r w:rsidR="00176B1C" w:rsidRPr="009E463D">
        <w:rPr>
          <w:rFonts w:ascii="Arial" w:hAnsi="Arial" w:cs="Arial"/>
        </w:rPr>
        <w:t xml:space="preserve">zajistí </w:t>
      </w:r>
      <w:r w:rsidR="0076556D" w:rsidRPr="009E463D">
        <w:rPr>
          <w:rFonts w:ascii="Arial" w:hAnsi="Arial" w:cs="Arial"/>
        </w:rPr>
        <w:t xml:space="preserve">České republice </w:t>
      </w:r>
      <w:r w:rsidR="00176B1C" w:rsidRPr="009E463D">
        <w:rPr>
          <w:rFonts w:ascii="Arial" w:hAnsi="Arial" w:cs="Arial"/>
        </w:rPr>
        <w:t xml:space="preserve">příjem ve výši </w:t>
      </w:r>
      <w:r w:rsidR="006A11CE">
        <w:rPr>
          <w:rFonts w:ascii="Arial" w:hAnsi="Arial" w:cs="Arial"/>
        </w:rPr>
        <w:t>4</w:t>
      </w:r>
      <w:r w:rsidR="006A11CE" w:rsidRPr="009E463D">
        <w:rPr>
          <w:rFonts w:ascii="Arial" w:hAnsi="Arial" w:cs="Arial"/>
        </w:rPr>
        <w:t xml:space="preserve">5 </w:t>
      </w:r>
      <w:r w:rsidR="00176B1C" w:rsidRPr="009E463D">
        <w:rPr>
          <w:rFonts w:ascii="Arial" w:hAnsi="Arial" w:cs="Arial"/>
        </w:rPr>
        <w:t xml:space="preserve">mil. EUR. </w:t>
      </w:r>
      <w:r w:rsidR="00B526F8">
        <w:rPr>
          <w:rFonts w:ascii="Arial" w:hAnsi="Arial" w:cs="Arial"/>
        </w:rPr>
        <w:t>Z</w:t>
      </w:r>
      <w:r w:rsidR="002D4B6F" w:rsidRPr="009E463D">
        <w:rPr>
          <w:rFonts w:ascii="Arial" w:hAnsi="Arial" w:cs="Arial"/>
        </w:rPr>
        <w:t>a účelem</w:t>
      </w:r>
      <w:r w:rsidR="00A71C99" w:rsidRPr="009E463D">
        <w:rPr>
          <w:rFonts w:ascii="Arial" w:hAnsi="Arial" w:cs="Arial"/>
        </w:rPr>
        <w:t xml:space="preserve"> zajištění </w:t>
      </w:r>
      <w:r w:rsidR="00B526F8">
        <w:rPr>
          <w:rFonts w:ascii="Arial" w:hAnsi="Arial" w:cs="Arial"/>
        </w:rPr>
        <w:t xml:space="preserve">jejího </w:t>
      </w:r>
      <w:r w:rsidR="00A71C99" w:rsidRPr="009E463D">
        <w:rPr>
          <w:rFonts w:ascii="Arial" w:hAnsi="Arial" w:cs="Arial"/>
        </w:rPr>
        <w:t xml:space="preserve">provádění </w:t>
      </w:r>
      <w:r w:rsidR="00B526F8">
        <w:rPr>
          <w:rFonts w:ascii="Arial" w:hAnsi="Arial" w:cs="Arial"/>
        </w:rPr>
        <w:t xml:space="preserve">bude </w:t>
      </w:r>
      <w:r w:rsidR="009D196E" w:rsidRPr="009E463D">
        <w:rPr>
          <w:rFonts w:ascii="Arial" w:hAnsi="Arial" w:cs="Arial"/>
        </w:rPr>
        <w:t>2</w:t>
      </w:r>
      <w:r w:rsidR="00176B1C" w:rsidRPr="009E463D">
        <w:rPr>
          <w:rFonts w:ascii="Arial" w:hAnsi="Arial" w:cs="Arial"/>
        </w:rPr>
        <w:t xml:space="preserve">5 mil. EUR </w:t>
      </w:r>
      <w:r w:rsidR="002D4B6F" w:rsidRPr="009E463D">
        <w:rPr>
          <w:rFonts w:ascii="Arial" w:hAnsi="Arial" w:cs="Arial"/>
        </w:rPr>
        <w:t xml:space="preserve">uhrazeno </w:t>
      </w:r>
      <w:r w:rsidR="0076556D" w:rsidRPr="009E463D">
        <w:rPr>
          <w:rFonts w:ascii="Arial" w:hAnsi="Arial" w:cs="Arial"/>
        </w:rPr>
        <w:t>na účet Libereckého kraje</w:t>
      </w:r>
      <w:r w:rsidR="000E14FC">
        <w:rPr>
          <w:rFonts w:ascii="Arial" w:hAnsi="Arial" w:cs="Arial"/>
        </w:rPr>
        <w:t>,</w:t>
      </w:r>
      <w:r w:rsidR="0076556D" w:rsidRPr="009E463D">
        <w:rPr>
          <w:rFonts w:ascii="Arial" w:hAnsi="Arial" w:cs="Arial"/>
        </w:rPr>
        <w:t xml:space="preserve"> 1</w:t>
      </w:r>
      <w:r w:rsidR="009D196E" w:rsidRPr="009E463D">
        <w:rPr>
          <w:rFonts w:ascii="Arial" w:hAnsi="Arial" w:cs="Arial"/>
        </w:rPr>
        <w:t>0</w:t>
      </w:r>
      <w:r w:rsidR="0076556D" w:rsidRPr="009E463D">
        <w:rPr>
          <w:rFonts w:ascii="Arial" w:hAnsi="Arial" w:cs="Arial"/>
        </w:rPr>
        <w:t xml:space="preserve"> mil. EUR na účet </w:t>
      </w:r>
      <w:r w:rsidRPr="009E463D">
        <w:rPr>
          <w:rFonts w:ascii="Arial" w:hAnsi="Arial" w:cs="Arial"/>
        </w:rPr>
        <w:t>Ministerstva životního prostředí</w:t>
      </w:r>
      <w:r w:rsidR="0076556D" w:rsidRPr="009E463D">
        <w:rPr>
          <w:rFonts w:ascii="Arial" w:hAnsi="Arial" w:cs="Arial"/>
        </w:rPr>
        <w:t xml:space="preserve"> ČR</w:t>
      </w:r>
      <w:r w:rsidR="000E14FC">
        <w:rPr>
          <w:rFonts w:ascii="Arial" w:hAnsi="Arial" w:cs="Arial"/>
        </w:rPr>
        <w:t xml:space="preserve"> a</w:t>
      </w:r>
      <w:r w:rsidR="006A11CE">
        <w:rPr>
          <w:rFonts w:ascii="Arial" w:hAnsi="Arial" w:cs="Arial"/>
        </w:rPr>
        <w:t xml:space="preserve"> 10 mil. EUR </w:t>
      </w:r>
      <w:r w:rsidR="000E14FC" w:rsidRPr="00AB647C">
        <w:rPr>
          <w:rFonts w:ascii="Arial" w:hAnsi="Arial" w:cs="Arial"/>
        </w:rPr>
        <w:t xml:space="preserve">věnuje </w:t>
      </w:r>
      <w:r w:rsidR="001425EB">
        <w:rPr>
          <w:rFonts w:ascii="Arial" w:hAnsi="Arial" w:cs="Arial"/>
        </w:rPr>
        <w:t xml:space="preserve">Nadace </w:t>
      </w:r>
      <w:r w:rsidR="00217C37" w:rsidRPr="00AB647C">
        <w:rPr>
          <w:rFonts w:ascii="Arial" w:hAnsi="Arial" w:cs="Arial"/>
        </w:rPr>
        <w:t>společnost</w:t>
      </w:r>
      <w:r w:rsidR="001425EB">
        <w:rPr>
          <w:rFonts w:ascii="Arial" w:hAnsi="Arial" w:cs="Arial"/>
        </w:rPr>
        <w:t>i</w:t>
      </w:r>
      <w:r w:rsidR="00217C37" w:rsidRPr="00AB647C">
        <w:rPr>
          <w:rFonts w:ascii="Arial" w:hAnsi="Arial" w:cs="Arial"/>
        </w:rPr>
        <w:t xml:space="preserve"> PGE</w:t>
      </w:r>
      <w:r w:rsidR="006A11CE" w:rsidRPr="00AB647C">
        <w:rPr>
          <w:rFonts w:ascii="Arial" w:hAnsi="Arial" w:cs="Arial"/>
        </w:rPr>
        <w:t xml:space="preserve"> Libereckému kraji. </w:t>
      </w:r>
      <w:r w:rsidR="002D4B6F" w:rsidRPr="009E463D">
        <w:rPr>
          <w:rFonts w:ascii="Arial" w:hAnsi="Arial" w:cs="Arial"/>
        </w:rPr>
        <w:t>V souladu s článkem 9 Dohody bude v rámci Euroregion</w:t>
      </w:r>
      <w:r w:rsidR="000321D2" w:rsidRPr="009E463D">
        <w:rPr>
          <w:rFonts w:ascii="Arial" w:hAnsi="Arial" w:cs="Arial"/>
        </w:rPr>
        <w:t>u</w:t>
      </w:r>
      <w:r w:rsidR="002D4B6F" w:rsidRPr="009E463D">
        <w:rPr>
          <w:rFonts w:ascii="Arial" w:hAnsi="Arial" w:cs="Arial"/>
        </w:rPr>
        <w:t xml:space="preserve"> </w:t>
      </w:r>
      <w:proofErr w:type="spellStart"/>
      <w:r w:rsidR="002D4B6F" w:rsidRPr="009E463D">
        <w:rPr>
          <w:rFonts w:ascii="Arial" w:hAnsi="Arial" w:cs="Arial"/>
        </w:rPr>
        <w:t>Neisse</w:t>
      </w:r>
      <w:proofErr w:type="spellEnd"/>
      <w:r w:rsidR="002D4B6F" w:rsidRPr="009E463D">
        <w:rPr>
          <w:rFonts w:ascii="Arial" w:hAnsi="Arial" w:cs="Arial"/>
        </w:rPr>
        <w:t>-Nisa-</w:t>
      </w:r>
      <w:proofErr w:type="spellStart"/>
      <w:r w:rsidR="002D4B6F" w:rsidRPr="009E463D">
        <w:rPr>
          <w:rFonts w:ascii="Arial" w:hAnsi="Arial" w:cs="Arial"/>
        </w:rPr>
        <w:t>Nysa</w:t>
      </w:r>
      <w:proofErr w:type="spellEnd"/>
      <w:r w:rsidR="002D4B6F" w:rsidRPr="009E463D">
        <w:rPr>
          <w:rFonts w:ascii="Arial" w:hAnsi="Arial" w:cs="Arial"/>
        </w:rPr>
        <w:t xml:space="preserve"> zřízen </w:t>
      </w:r>
      <w:r w:rsidR="00B6450F" w:rsidRPr="009E463D">
        <w:rPr>
          <w:rFonts w:ascii="Arial" w:hAnsi="Arial" w:cs="Arial"/>
        </w:rPr>
        <w:t xml:space="preserve">Fond malých projektů, jehož </w:t>
      </w:r>
      <w:r w:rsidR="002D4B6F" w:rsidRPr="009E463D">
        <w:rPr>
          <w:rFonts w:ascii="Arial" w:hAnsi="Arial" w:cs="Arial"/>
        </w:rPr>
        <w:t xml:space="preserve">prostřednictvím budou financovány místní a regionální projekty v oblasti životního prostředí. </w:t>
      </w:r>
      <w:r w:rsidR="000321D2" w:rsidRPr="009E463D">
        <w:rPr>
          <w:rFonts w:ascii="Arial" w:hAnsi="Arial" w:cs="Arial"/>
        </w:rPr>
        <w:t xml:space="preserve">Každá ze smluvních stran </w:t>
      </w:r>
      <w:r w:rsidR="002D4B6F" w:rsidRPr="009E463D">
        <w:rPr>
          <w:rFonts w:ascii="Arial" w:hAnsi="Arial" w:cs="Arial"/>
        </w:rPr>
        <w:t>bud</w:t>
      </w:r>
      <w:r w:rsidR="000321D2" w:rsidRPr="009E463D">
        <w:rPr>
          <w:rFonts w:ascii="Arial" w:hAnsi="Arial" w:cs="Arial"/>
        </w:rPr>
        <w:t>e</w:t>
      </w:r>
      <w:r w:rsidR="002D4B6F" w:rsidRPr="009E463D">
        <w:rPr>
          <w:rFonts w:ascii="Arial" w:hAnsi="Arial" w:cs="Arial"/>
        </w:rPr>
        <w:t xml:space="preserve"> </w:t>
      </w:r>
      <w:r w:rsidR="00096DAB" w:rsidRPr="009E463D">
        <w:rPr>
          <w:rFonts w:ascii="Arial" w:hAnsi="Arial" w:cs="Arial"/>
        </w:rPr>
        <w:t xml:space="preserve">po dobu platnosti Dohody každoročně do Fondu přispívat částkou 250 tis. EUR. Za Českou republiku bude tento roční příspěvek </w:t>
      </w:r>
      <w:r w:rsidR="00B6450F" w:rsidRPr="009E463D">
        <w:rPr>
          <w:rFonts w:ascii="Arial" w:hAnsi="Arial" w:cs="Arial"/>
        </w:rPr>
        <w:t xml:space="preserve">financován v poměru </w:t>
      </w:r>
      <w:r w:rsidR="00A5439D" w:rsidRPr="009E463D">
        <w:rPr>
          <w:rFonts w:ascii="Arial" w:hAnsi="Arial" w:cs="Arial"/>
        </w:rPr>
        <w:t>5</w:t>
      </w:r>
      <w:r w:rsidR="00B6450F" w:rsidRPr="009E463D">
        <w:rPr>
          <w:rFonts w:ascii="Arial" w:hAnsi="Arial" w:cs="Arial"/>
        </w:rPr>
        <w:t>0</w:t>
      </w:r>
      <w:r w:rsidR="000321D2" w:rsidRPr="009E463D">
        <w:rPr>
          <w:rFonts w:ascii="Arial" w:hAnsi="Arial" w:cs="Arial"/>
        </w:rPr>
        <w:t xml:space="preserve"> </w:t>
      </w:r>
      <w:r w:rsidR="00B6450F" w:rsidRPr="009E463D">
        <w:rPr>
          <w:rFonts w:ascii="Arial" w:hAnsi="Arial" w:cs="Arial"/>
        </w:rPr>
        <w:t xml:space="preserve">% Liberecký kraj a </w:t>
      </w:r>
      <w:r w:rsidR="00A5439D" w:rsidRPr="009E463D">
        <w:rPr>
          <w:rFonts w:ascii="Arial" w:hAnsi="Arial" w:cs="Arial"/>
        </w:rPr>
        <w:t>5</w:t>
      </w:r>
      <w:r w:rsidR="00B6450F" w:rsidRPr="009E463D">
        <w:rPr>
          <w:rFonts w:ascii="Arial" w:hAnsi="Arial" w:cs="Arial"/>
        </w:rPr>
        <w:t>0</w:t>
      </w:r>
      <w:r w:rsidR="000321D2" w:rsidRPr="009E463D">
        <w:rPr>
          <w:rFonts w:ascii="Arial" w:hAnsi="Arial" w:cs="Arial"/>
        </w:rPr>
        <w:t xml:space="preserve"> </w:t>
      </w:r>
      <w:r w:rsidR="00B6450F" w:rsidRPr="009E463D">
        <w:rPr>
          <w:rFonts w:ascii="Arial" w:hAnsi="Arial" w:cs="Arial"/>
        </w:rPr>
        <w:t xml:space="preserve">% </w:t>
      </w:r>
      <w:r w:rsidR="000321D2" w:rsidRPr="009E463D">
        <w:rPr>
          <w:rFonts w:ascii="Arial" w:hAnsi="Arial" w:cs="Arial"/>
        </w:rPr>
        <w:t xml:space="preserve">Ministerstvo životního prostředí </w:t>
      </w:r>
      <w:r w:rsidR="00B6450F" w:rsidRPr="009E463D">
        <w:rPr>
          <w:rFonts w:ascii="Arial" w:hAnsi="Arial" w:cs="Arial"/>
        </w:rPr>
        <w:t>ČR.</w:t>
      </w:r>
    </w:p>
    <w:p w14:paraId="38A2D58D" w14:textId="62BA86AB" w:rsidR="0065461A" w:rsidRPr="0065461A" w:rsidRDefault="004E03A1" w:rsidP="00C83A37">
      <w:pPr>
        <w:pStyle w:val="Textkomente"/>
        <w:spacing w:before="120"/>
        <w:jc w:val="both"/>
        <w:rPr>
          <w:rFonts w:ascii="Arial" w:hAnsi="Arial" w:cs="Arial"/>
          <w:sz w:val="24"/>
          <w:szCs w:val="24"/>
        </w:rPr>
      </w:pPr>
      <w:r w:rsidRPr="009E463D">
        <w:rPr>
          <w:rFonts w:ascii="Arial" w:hAnsi="Arial" w:cs="Arial"/>
          <w:sz w:val="24"/>
          <w:szCs w:val="24"/>
        </w:rPr>
        <w:t xml:space="preserve">Dohoda nastavuje spolupráci </w:t>
      </w:r>
      <w:r w:rsidR="00971D62">
        <w:rPr>
          <w:rFonts w:ascii="Arial" w:hAnsi="Arial" w:cs="Arial"/>
          <w:bCs/>
          <w:sz w:val="24"/>
          <w:szCs w:val="24"/>
        </w:rPr>
        <w:t>při</w:t>
      </w:r>
      <w:r w:rsidR="00971D62" w:rsidRPr="009E463D">
        <w:rPr>
          <w:rFonts w:ascii="Arial" w:hAnsi="Arial" w:cs="Arial"/>
          <w:bCs/>
          <w:sz w:val="24"/>
          <w:szCs w:val="24"/>
        </w:rPr>
        <w:t xml:space="preserve"> </w:t>
      </w:r>
      <w:r w:rsidRPr="009E463D">
        <w:rPr>
          <w:rFonts w:ascii="Arial" w:hAnsi="Arial" w:cs="Arial"/>
          <w:bCs/>
          <w:sz w:val="24"/>
          <w:szCs w:val="24"/>
        </w:rPr>
        <w:t>řešení negativních</w:t>
      </w:r>
      <w:r w:rsidRPr="0065461A">
        <w:rPr>
          <w:rFonts w:ascii="Arial" w:hAnsi="Arial" w:cs="Arial"/>
          <w:bCs/>
          <w:sz w:val="24"/>
          <w:szCs w:val="24"/>
        </w:rPr>
        <w:t xml:space="preserve"> dopadů těžební činnosti v dolu Turów na české území</w:t>
      </w:r>
      <w:r>
        <w:rPr>
          <w:rFonts w:ascii="Arial" w:hAnsi="Arial" w:cs="Arial"/>
          <w:sz w:val="24"/>
          <w:szCs w:val="24"/>
        </w:rPr>
        <w:t>. Navíc s</w:t>
      </w:r>
      <w:r w:rsidR="000321D2">
        <w:rPr>
          <w:rFonts w:ascii="Arial" w:hAnsi="Arial" w:cs="Arial"/>
          <w:sz w:val="24"/>
          <w:szCs w:val="24"/>
        </w:rPr>
        <w:t>jednání</w:t>
      </w:r>
      <w:r w:rsidR="00671BAF" w:rsidRPr="0065461A">
        <w:rPr>
          <w:rFonts w:ascii="Arial" w:hAnsi="Arial" w:cs="Arial"/>
          <w:sz w:val="24"/>
          <w:szCs w:val="24"/>
        </w:rPr>
        <w:t xml:space="preserve"> </w:t>
      </w:r>
      <w:r w:rsidR="00842C51" w:rsidRPr="0065461A">
        <w:rPr>
          <w:rFonts w:ascii="Arial" w:hAnsi="Arial" w:cs="Arial"/>
          <w:sz w:val="24"/>
          <w:szCs w:val="24"/>
        </w:rPr>
        <w:t>Dohody</w:t>
      </w:r>
      <w:r w:rsidR="00671BAF" w:rsidRPr="0065461A">
        <w:rPr>
          <w:rFonts w:ascii="Arial" w:hAnsi="Arial" w:cs="Arial"/>
          <w:sz w:val="24"/>
          <w:szCs w:val="24"/>
        </w:rPr>
        <w:t xml:space="preserve"> </w:t>
      </w:r>
      <w:r w:rsidR="0076556D" w:rsidRPr="0065461A">
        <w:rPr>
          <w:rFonts w:ascii="Arial" w:hAnsi="Arial" w:cs="Arial"/>
          <w:sz w:val="24"/>
          <w:szCs w:val="24"/>
        </w:rPr>
        <w:t xml:space="preserve">a smírné řešení sporu odvrátí možné </w:t>
      </w:r>
      <w:r w:rsidR="00671BAF" w:rsidRPr="0065461A">
        <w:rPr>
          <w:rFonts w:ascii="Arial" w:hAnsi="Arial" w:cs="Arial"/>
          <w:sz w:val="24"/>
          <w:szCs w:val="24"/>
        </w:rPr>
        <w:t xml:space="preserve">negativní </w:t>
      </w:r>
      <w:r w:rsidR="0076556D" w:rsidRPr="0065461A">
        <w:rPr>
          <w:rFonts w:ascii="Arial" w:hAnsi="Arial" w:cs="Arial"/>
          <w:sz w:val="24"/>
          <w:szCs w:val="24"/>
        </w:rPr>
        <w:t>napětí mezi státy</w:t>
      </w:r>
      <w:r w:rsidR="00671BAF" w:rsidRPr="0065461A">
        <w:rPr>
          <w:rFonts w:ascii="Arial" w:hAnsi="Arial" w:cs="Arial"/>
          <w:sz w:val="24"/>
          <w:szCs w:val="24"/>
        </w:rPr>
        <w:t xml:space="preserve"> na podnikatelské prostředí</w:t>
      </w:r>
      <w:r w:rsidR="002D4375" w:rsidRPr="0065461A">
        <w:rPr>
          <w:rFonts w:ascii="Arial" w:hAnsi="Arial" w:cs="Arial"/>
          <w:sz w:val="24"/>
          <w:szCs w:val="24"/>
        </w:rPr>
        <w:t xml:space="preserve"> ČR</w:t>
      </w:r>
      <w:r w:rsidR="00671BAF" w:rsidRPr="0065461A">
        <w:rPr>
          <w:rFonts w:ascii="Arial" w:hAnsi="Arial" w:cs="Arial"/>
          <w:sz w:val="24"/>
          <w:szCs w:val="24"/>
        </w:rPr>
        <w:t xml:space="preserve">. </w:t>
      </w:r>
    </w:p>
    <w:p w14:paraId="2688C783" w14:textId="3D2FF246" w:rsidR="00631C70" w:rsidRPr="00A565FA" w:rsidRDefault="00424EB5" w:rsidP="00C83A37">
      <w:pPr>
        <w:spacing w:before="120"/>
        <w:jc w:val="both"/>
        <w:rPr>
          <w:rFonts w:ascii="Arial" w:hAnsi="Arial" w:cs="Arial"/>
        </w:rPr>
      </w:pPr>
      <w:r w:rsidRPr="00A565FA">
        <w:rPr>
          <w:rFonts w:ascii="Arial" w:hAnsi="Arial" w:cs="Arial"/>
        </w:rPr>
        <w:t>Uzavření</w:t>
      </w:r>
      <w:r w:rsidR="00631C70" w:rsidRPr="00A565FA">
        <w:rPr>
          <w:rFonts w:ascii="Arial" w:hAnsi="Arial" w:cs="Arial"/>
        </w:rPr>
        <w:t xml:space="preserve"> </w:t>
      </w:r>
      <w:r w:rsidR="00842C51" w:rsidRPr="00A565FA">
        <w:rPr>
          <w:rFonts w:ascii="Arial" w:hAnsi="Arial" w:cs="Arial"/>
        </w:rPr>
        <w:t>Dohody</w:t>
      </w:r>
      <w:r w:rsidR="00631C70" w:rsidRPr="00A565FA">
        <w:rPr>
          <w:rFonts w:ascii="Arial" w:hAnsi="Arial" w:cs="Arial"/>
        </w:rPr>
        <w:t xml:space="preserve"> </w:t>
      </w:r>
      <w:r w:rsidR="00EE7CA7" w:rsidRPr="00A565FA">
        <w:rPr>
          <w:rFonts w:ascii="Arial" w:hAnsi="Arial" w:cs="Arial"/>
        </w:rPr>
        <w:t xml:space="preserve">neporušuje zákaz diskriminace a </w:t>
      </w:r>
      <w:r w:rsidR="00631C70" w:rsidRPr="00A565FA">
        <w:rPr>
          <w:rFonts w:ascii="Arial" w:hAnsi="Arial" w:cs="Arial"/>
        </w:rPr>
        <w:t>nebude mít dopad na rovné příležitosti mužů a žen.</w:t>
      </w:r>
    </w:p>
    <w:p w14:paraId="1EE08CA7" w14:textId="04F7F209" w:rsidR="00D03680" w:rsidRDefault="00D03680" w:rsidP="00C83A37">
      <w:pPr>
        <w:spacing w:before="120"/>
        <w:jc w:val="both"/>
        <w:rPr>
          <w:rFonts w:ascii="Arial" w:hAnsi="Arial" w:cs="Arial"/>
          <w:u w:val="single"/>
        </w:rPr>
      </w:pPr>
    </w:p>
    <w:p w14:paraId="59523ABA" w14:textId="5282077A" w:rsidR="00631C70" w:rsidRDefault="00631C70" w:rsidP="00116384">
      <w:pPr>
        <w:spacing w:before="120"/>
        <w:jc w:val="both"/>
        <w:rPr>
          <w:rFonts w:ascii="Arial" w:hAnsi="Arial" w:cs="Arial"/>
          <w:u w:val="single"/>
        </w:rPr>
      </w:pPr>
      <w:r w:rsidRPr="00A565FA">
        <w:rPr>
          <w:rFonts w:ascii="Arial" w:hAnsi="Arial" w:cs="Arial"/>
          <w:u w:val="single"/>
        </w:rPr>
        <w:t xml:space="preserve">Odůvodnění kategorie </w:t>
      </w:r>
      <w:r w:rsidR="00FF6EFA" w:rsidRPr="00A565FA">
        <w:rPr>
          <w:rFonts w:ascii="Arial" w:hAnsi="Arial" w:cs="Arial"/>
          <w:u w:val="single"/>
        </w:rPr>
        <w:t>Dohody</w:t>
      </w:r>
    </w:p>
    <w:p w14:paraId="542E21A1" w14:textId="606D1990" w:rsidR="00424EB5" w:rsidRPr="00A565FA" w:rsidRDefault="00424EB5" w:rsidP="00116384">
      <w:pPr>
        <w:spacing w:before="120"/>
        <w:jc w:val="both"/>
        <w:rPr>
          <w:rFonts w:ascii="Arial" w:hAnsi="Arial" w:cs="Arial"/>
        </w:rPr>
      </w:pPr>
      <w:r w:rsidRPr="00A565FA">
        <w:rPr>
          <w:rFonts w:ascii="Arial" w:hAnsi="Arial" w:cs="Arial"/>
        </w:rPr>
        <w:t>Dohoda se sjednává podle čl</w:t>
      </w:r>
      <w:r w:rsidR="003F4951">
        <w:rPr>
          <w:rFonts w:ascii="Arial" w:hAnsi="Arial" w:cs="Arial"/>
        </w:rPr>
        <w:t>ánku</w:t>
      </w:r>
      <w:r w:rsidRPr="00A565FA">
        <w:rPr>
          <w:rFonts w:ascii="Arial" w:hAnsi="Arial" w:cs="Arial"/>
        </w:rPr>
        <w:t xml:space="preserve"> 2 odst. 2 písm. b) Směrnice vlády pro sjednávání, vnitrostátní projednávání, provádění a ukončování platnosti mezinárodních smluv, schválené jejím usnesením ze dne 11. února 2004 č. 131, jako smlouva vládní. Ačkoli bude Dohoda prováděna převážně v působnosti M</w:t>
      </w:r>
      <w:r w:rsidR="006469BD">
        <w:rPr>
          <w:rFonts w:ascii="Arial" w:hAnsi="Arial" w:cs="Arial"/>
        </w:rPr>
        <w:t>inisterstva životního prostředí</w:t>
      </w:r>
      <w:r w:rsidR="008617B8" w:rsidRPr="00A565FA">
        <w:rPr>
          <w:rFonts w:ascii="Arial" w:hAnsi="Arial" w:cs="Arial"/>
        </w:rPr>
        <w:t xml:space="preserve"> </w:t>
      </w:r>
      <w:r w:rsidRPr="00A565FA">
        <w:rPr>
          <w:rFonts w:ascii="Arial" w:hAnsi="Arial" w:cs="Arial"/>
        </w:rPr>
        <w:t>ČR, dotýká se též působnosti Ministerstva zahraničních věcí ČR</w:t>
      </w:r>
      <w:r w:rsidR="000321D2">
        <w:rPr>
          <w:rFonts w:ascii="Arial" w:hAnsi="Arial" w:cs="Arial"/>
        </w:rPr>
        <w:t xml:space="preserve">, jehož spolupráce bude zejména </w:t>
      </w:r>
      <w:r w:rsidR="000321D2" w:rsidRPr="00116384">
        <w:rPr>
          <w:rFonts w:ascii="Arial" w:hAnsi="Arial" w:cs="Arial"/>
        </w:rPr>
        <w:t xml:space="preserve">potřebná </w:t>
      </w:r>
      <w:r w:rsidR="009C1B39" w:rsidRPr="00116384">
        <w:rPr>
          <w:rFonts w:ascii="Arial" w:hAnsi="Arial" w:cs="Arial"/>
        </w:rPr>
        <w:t xml:space="preserve">v případě řešení případných sporů </w:t>
      </w:r>
      <w:r w:rsidR="000321D2" w:rsidRPr="00116384">
        <w:rPr>
          <w:rFonts w:ascii="Arial" w:hAnsi="Arial" w:cs="Arial"/>
        </w:rPr>
        <w:t>z</w:t>
      </w:r>
      <w:r w:rsidR="00303FD6">
        <w:rPr>
          <w:rFonts w:ascii="Arial" w:hAnsi="Arial" w:cs="Arial"/>
        </w:rPr>
        <w:t xml:space="preserve"> Dohody</w:t>
      </w:r>
      <w:r w:rsidR="009C1B39" w:rsidRPr="00116384">
        <w:rPr>
          <w:rFonts w:ascii="Arial" w:hAnsi="Arial" w:cs="Arial"/>
        </w:rPr>
        <w:t>.</w:t>
      </w:r>
      <w:r w:rsidR="009C1B39">
        <w:rPr>
          <w:rFonts w:ascii="Arial" w:hAnsi="Arial" w:cs="Arial"/>
        </w:rPr>
        <w:t xml:space="preserve"> </w:t>
      </w:r>
      <w:r w:rsidRPr="00A565FA">
        <w:rPr>
          <w:rFonts w:ascii="Arial" w:hAnsi="Arial" w:cs="Arial"/>
        </w:rPr>
        <w:t>Dohoda nepodléhá ratifikaci prezidentem republiky a nevyžaduje souhlas Parlamentu ČR ani souhlas daný v</w:t>
      </w:r>
      <w:r w:rsidR="00E608AB">
        <w:rPr>
          <w:rFonts w:ascii="Arial" w:hAnsi="Arial" w:cs="Arial"/>
        </w:rPr>
        <w:t> </w:t>
      </w:r>
      <w:r w:rsidRPr="00A565FA">
        <w:rPr>
          <w:rFonts w:ascii="Arial" w:hAnsi="Arial" w:cs="Arial"/>
        </w:rPr>
        <w:t>referendu.</w:t>
      </w:r>
    </w:p>
    <w:p w14:paraId="126FB38D" w14:textId="7CC47A47" w:rsidR="009E463D" w:rsidRPr="00074015" w:rsidRDefault="009E463D" w:rsidP="00116384">
      <w:pPr>
        <w:spacing w:before="120"/>
        <w:jc w:val="both"/>
        <w:rPr>
          <w:rFonts w:ascii="Arial" w:hAnsi="Arial" w:cs="Arial"/>
        </w:rPr>
      </w:pPr>
      <w:r w:rsidRPr="000213BC">
        <w:rPr>
          <w:rFonts w:ascii="Arial" w:hAnsi="Arial" w:cs="Arial"/>
        </w:rPr>
        <w:t xml:space="preserve">Vzhledem k vysoké politické prioritě a udržení tradičně přátelských dvoustranných vztahů s Polskou republikou byl zájem na </w:t>
      </w:r>
      <w:r w:rsidR="00362C3F" w:rsidRPr="000213BC">
        <w:rPr>
          <w:rFonts w:ascii="Arial" w:hAnsi="Arial" w:cs="Arial"/>
        </w:rPr>
        <w:t xml:space="preserve">podepsání Dohody </w:t>
      </w:r>
      <w:r w:rsidR="002B0039" w:rsidRPr="000213BC">
        <w:rPr>
          <w:rFonts w:ascii="Arial" w:hAnsi="Arial" w:cs="Arial"/>
        </w:rPr>
        <w:t>v co nejkratší lhůtě</w:t>
      </w:r>
      <w:r w:rsidRPr="000213BC">
        <w:rPr>
          <w:rFonts w:ascii="Arial" w:hAnsi="Arial" w:cs="Arial"/>
        </w:rPr>
        <w:t>.</w:t>
      </w:r>
      <w:r w:rsidR="003B0529" w:rsidRPr="000213BC">
        <w:rPr>
          <w:rFonts w:ascii="Arial" w:hAnsi="Arial" w:cs="Arial"/>
        </w:rPr>
        <w:t xml:space="preserve"> </w:t>
      </w:r>
      <w:r w:rsidRPr="000213BC">
        <w:rPr>
          <w:rFonts w:ascii="Arial" w:hAnsi="Arial" w:cs="Arial"/>
        </w:rPr>
        <w:t>M</w:t>
      </w:r>
      <w:r w:rsidR="002A7FAD" w:rsidRPr="000213BC">
        <w:rPr>
          <w:rFonts w:ascii="Arial" w:hAnsi="Arial" w:cs="Arial"/>
        </w:rPr>
        <w:t xml:space="preserve">ateriál </w:t>
      </w:r>
      <w:r w:rsidRPr="000213BC">
        <w:rPr>
          <w:rFonts w:ascii="Arial" w:hAnsi="Arial" w:cs="Arial"/>
        </w:rPr>
        <w:t xml:space="preserve">byl </w:t>
      </w:r>
      <w:r w:rsidR="00E73668" w:rsidRPr="000213BC">
        <w:rPr>
          <w:rFonts w:ascii="Arial" w:hAnsi="Arial" w:cs="Arial"/>
        </w:rPr>
        <w:t xml:space="preserve">připraven </w:t>
      </w:r>
      <w:r w:rsidR="00217C37" w:rsidRPr="000213BC">
        <w:rPr>
          <w:rFonts w:ascii="Arial" w:hAnsi="Arial" w:cs="Arial"/>
        </w:rPr>
        <w:t>v</w:t>
      </w:r>
      <w:r w:rsidR="00AB647C">
        <w:rPr>
          <w:rFonts w:ascii="Arial" w:hAnsi="Arial" w:cs="Arial"/>
        </w:rPr>
        <w:t xml:space="preserve"> úzké součinnosti </w:t>
      </w:r>
      <w:r w:rsidR="002A7FAD" w:rsidRPr="000213BC">
        <w:rPr>
          <w:rFonts w:ascii="Arial" w:hAnsi="Arial" w:cs="Arial"/>
        </w:rPr>
        <w:t>s</w:t>
      </w:r>
      <w:r w:rsidR="003E08B5" w:rsidRPr="000213BC">
        <w:rPr>
          <w:rFonts w:ascii="Arial" w:hAnsi="Arial" w:cs="Arial"/>
        </w:rPr>
        <w:t> Ministerstvem zahraničních věcí</w:t>
      </w:r>
      <w:r w:rsidR="00074015" w:rsidRPr="000213BC">
        <w:rPr>
          <w:rFonts w:ascii="Arial" w:hAnsi="Arial" w:cs="Arial"/>
        </w:rPr>
        <w:t>.</w:t>
      </w:r>
      <w:r w:rsidR="00DC428E" w:rsidRPr="000213BC">
        <w:rPr>
          <w:rFonts w:ascii="Arial" w:hAnsi="Arial" w:cs="Arial"/>
        </w:rPr>
        <w:t xml:space="preserve"> </w:t>
      </w:r>
    </w:p>
    <w:sectPr w:rsidR="009E463D" w:rsidRPr="00074015" w:rsidSect="00713F7B">
      <w:footerReference w:type="default" r:id="rId8"/>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0A6CF" w14:textId="77777777" w:rsidR="007836D6" w:rsidRDefault="007836D6" w:rsidP="00A50720">
      <w:r>
        <w:separator/>
      </w:r>
    </w:p>
  </w:endnote>
  <w:endnote w:type="continuationSeparator" w:id="0">
    <w:p w14:paraId="35D07244" w14:textId="77777777" w:rsidR="007836D6" w:rsidRDefault="007836D6" w:rsidP="00A5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5977586"/>
      <w:docPartObj>
        <w:docPartGallery w:val="Page Numbers (Bottom of Page)"/>
        <w:docPartUnique/>
      </w:docPartObj>
    </w:sdtPr>
    <w:sdtEndPr/>
    <w:sdtContent>
      <w:p w14:paraId="006796DD" w14:textId="7C2FC5C9" w:rsidR="00E61B54" w:rsidRDefault="00E61B54">
        <w:pPr>
          <w:pStyle w:val="Zpat"/>
          <w:jc w:val="center"/>
        </w:pPr>
        <w:r>
          <w:fldChar w:fldCharType="begin"/>
        </w:r>
        <w:r>
          <w:instrText>PAGE   \* MERGEFORMAT</w:instrText>
        </w:r>
        <w:r>
          <w:fldChar w:fldCharType="separate"/>
        </w:r>
        <w:r w:rsidR="005309A3">
          <w:rPr>
            <w:noProof/>
          </w:rPr>
          <w:t>3</w:t>
        </w:r>
        <w:r>
          <w:fldChar w:fldCharType="end"/>
        </w:r>
      </w:p>
    </w:sdtContent>
  </w:sdt>
  <w:p w14:paraId="3B690A62" w14:textId="77777777" w:rsidR="00A50720" w:rsidRDefault="00A507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6A9EC" w14:textId="77777777" w:rsidR="007836D6" w:rsidRDefault="007836D6" w:rsidP="00A50720">
      <w:r>
        <w:separator/>
      </w:r>
    </w:p>
  </w:footnote>
  <w:footnote w:type="continuationSeparator" w:id="0">
    <w:p w14:paraId="6CEF9AF8" w14:textId="77777777" w:rsidR="007836D6" w:rsidRDefault="007836D6" w:rsidP="00A50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76114"/>
    <w:multiLevelType w:val="hybridMultilevel"/>
    <w:tmpl w:val="03B6BC4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1F91389D"/>
    <w:multiLevelType w:val="hybridMultilevel"/>
    <w:tmpl w:val="1994C28C"/>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C240BB"/>
    <w:multiLevelType w:val="hybridMultilevel"/>
    <w:tmpl w:val="18AE4C82"/>
    <w:lvl w:ilvl="0" w:tplc="87C89730">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F5274D"/>
    <w:multiLevelType w:val="hybridMultilevel"/>
    <w:tmpl w:val="AD063A26"/>
    <w:lvl w:ilvl="0" w:tplc="5E181B60">
      <w:start w:val="1"/>
      <w:numFmt w:val="decimal"/>
      <w:lvlText w:val="%1."/>
      <w:lvlJc w:val="left"/>
      <w:pPr>
        <w:ind w:left="720" w:hanging="360"/>
      </w:pPr>
      <w:rPr>
        <w:rFonts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D3D"/>
    <w:rsid w:val="000213BC"/>
    <w:rsid w:val="000321D2"/>
    <w:rsid w:val="00032EA5"/>
    <w:rsid w:val="00037EC4"/>
    <w:rsid w:val="00042A00"/>
    <w:rsid w:val="00043AC5"/>
    <w:rsid w:val="00043C18"/>
    <w:rsid w:val="00051319"/>
    <w:rsid w:val="00052279"/>
    <w:rsid w:val="00064AB7"/>
    <w:rsid w:val="00065E54"/>
    <w:rsid w:val="00074015"/>
    <w:rsid w:val="0008552E"/>
    <w:rsid w:val="00096DAB"/>
    <w:rsid w:val="000A782C"/>
    <w:rsid w:val="000C255E"/>
    <w:rsid w:val="000C2DA7"/>
    <w:rsid w:val="000D535D"/>
    <w:rsid w:val="000E0E6F"/>
    <w:rsid w:val="000E14FC"/>
    <w:rsid w:val="000E28FC"/>
    <w:rsid w:val="000E3509"/>
    <w:rsid w:val="000E5E10"/>
    <w:rsid w:val="000F0C35"/>
    <w:rsid w:val="000F1EB4"/>
    <w:rsid w:val="000F383F"/>
    <w:rsid w:val="001005EC"/>
    <w:rsid w:val="00104BEF"/>
    <w:rsid w:val="001150EA"/>
    <w:rsid w:val="00116384"/>
    <w:rsid w:val="001169D0"/>
    <w:rsid w:val="001257C4"/>
    <w:rsid w:val="001345F2"/>
    <w:rsid w:val="001408BD"/>
    <w:rsid w:val="001425EB"/>
    <w:rsid w:val="00142FCB"/>
    <w:rsid w:val="00146C17"/>
    <w:rsid w:val="00157477"/>
    <w:rsid w:val="001610F9"/>
    <w:rsid w:val="00164364"/>
    <w:rsid w:val="0017103A"/>
    <w:rsid w:val="00174E97"/>
    <w:rsid w:val="00176B1C"/>
    <w:rsid w:val="001802B6"/>
    <w:rsid w:val="00181F59"/>
    <w:rsid w:val="00193090"/>
    <w:rsid w:val="001A4894"/>
    <w:rsid w:val="001C67DC"/>
    <w:rsid w:val="001D4209"/>
    <w:rsid w:val="001D7574"/>
    <w:rsid w:val="001F22B5"/>
    <w:rsid w:val="001F23A6"/>
    <w:rsid w:val="00214019"/>
    <w:rsid w:val="00217C37"/>
    <w:rsid w:val="00234347"/>
    <w:rsid w:val="002344ED"/>
    <w:rsid w:val="0023480B"/>
    <w:rsid w:val="0023704B"/>
    <w:rsid w:val="00237347"/>
    <w:rsid w:val="00250E8D"/>
    <w:rsid w:val="00267203"/>
    <w:rsid w:val="0027421F"/>
    <w:rsid w:val="002742D4"/>
    <w:rsid w:val="0027672D"/>
    <w:rsid w:val="0027693C"/>
    <w:rsid w:val="00283296"/>
    <w:rsid w:val="0029448F"/>
    <w:rsid w:val="002A0280"/>
    <w:rsid w:val="002A213A"/>
    <w:rsid w:val="002A7FAD"/>
    <w:rsid w:val="002B0039"/>
    <w:rsid w:val="002B6824"/>
    <w:rsid w:val="002D4375"/>
    <w:rsid w:val="002D4B6F"/>
    <w:rsid w:val="002D7C08"/>
    <w:rsid w:val="002E2538"/>
    <w:rsid w:val="00303FD6"/>
    <w:rsid w:val="003135F1"/>
    <w:rsid w:val="0031518D"/>
    <w:rsid w:val="00315B76"/>
    <w:rsid w:val="00316910"/>
    <w:rsid w:val="00342298"/>
    <w:rsid w:val="0035236F"/>
    <w:rsid w:val="00354CF1"/>
    <w:rsid w:val="00356A65"/>
    <w:rsid w:val="00362C3F"/>
    <w:rsid w:val="00364958"/>
    <w:rsid w:val="00373248"/>
    <w:rsid w:val="00385FA1"/>
    <w:rsid w:val="00390CB0"/>
    <w:rsid w:val="003924CC"/>
    <w:rsid w:val="00395F2D"/>
    <w:rsid w:val="003B0529"/>
    <w:rsid w:val="003D29FC"/>
    <w:rsid w:val="003E08B5"/>
    <w:rsid w:val="003F0E43"/>
    <w:rsid w:val="003F24AA"/>
    <w:rsid w:val="003F4951"/>
    <w:rsid w:val="003F7526"/>
    <w:rsid w:val="004207D1"/>
    <w:rsid w:val="004208F6"/>
    <w:rsid w:val="004244BF"/>
    <w:rsid w:val="00424EB5"/>
    <w:rsid w:val="004265E8"/>
    <w:rsid w:val="00436B3F"/>
    <w:rsid w:val="004418AF"/>
    <w:rsid w:val="004459C4"/>
    <w:rsid w:val="004517F0"/>
    <w:rsid w:val="00481468"/>
    <w:rsid w:val="004838E0"/>
    <w:rsid w:val="00491351"/>
    <w:rsid w:val="004921B6"/>
    <w:rsid w:val="004A64A1"/>
    <w:rsid w:val="004A74DB"/>
    <w:rsid w:val="004B7F51"/>
    <w:rsid w:val="004C2D21"/>
    <w:rsid w:val="004C5FBC"/>
    <w:rsid w:val="004D059B"/>
    <w:rsid w:val="004E03A1"/>
    <w:rsid w:val="004F5520"/>
    <w:rsid w:val="004F7B29"/>
    <w:rsid w:val="0051013F"/>
    <w:rsid w:val="005116AA"/>
    <w:rsid w:val="00514C6A"/>
    <w:rsid w:val="005177DA"/>
    <w:rsid w:val="005309A3"/>
    <w:rsid w:val="005458E9"/>
    <w:rsid w:val="00545ED8"/>
    <w:rsid w:val="00590058"/>
    <w:rsid w:val="005A652C"/>
    <w:rsid w:val="005B31F4"/>
    <w:rsid w:val="005B59EB"/>
    <w:rsid w:val="005B7171"/>
    <w:rsid w:val="005C103F"/>
    <w:rsid w:val="005C6CAB"/>
    <w:rsid w:val="005D3C08"/>
    <w:rsid w:val="005F02AA"/>
    <w:rsid w:val="005F5680"/>
    <w:rsid w:val="005F56C1"/>
    <w:rsid w:val="006032A7"/>
    <w:rsid w:val="00603B70"/>
    <w:rsid w:val="00606FB5"/>
    <w:rsid w:val="006171BA"/>
    <w:rsid w:val="006227C5"/>
    <w:rsid w:val="00622BBD"/>
    <w:rsid w:val="00631C70"/>
    <w:rsid w:val="00634E6D"/>
    <w:rsid w:val="00637B01"/>
    <w:rsid w:val="00640367"/>
    <w:rsid w:val="00642FFC"/>
    <w:rsid w:val="0064342E"/>
    <w:rsid w:val="006463E2"/>
    <w:rsid w:val="006469BD"/>
    <w:rsid w:val="00647B4C"/>
    <w:rsid w:val="0065461A"/>
    <w:rsid w:val="0066041A"/>
    <w:rsid w:val="00661085"/>
    <w:rsid w:val="00671BAF"/>
    <w:rsid w:val="00684C6A"/>
    <w:rsid w:val="006A11CE"/>
    <w:rsid w:val="006A7678"/>
    <w:rsid w:val="006C09EE"/>
    <w:rsid w:val="006C56CF"/>
    <w:rsid w:val="006E32E1"/>
    <w:rsid w:val="006F54EA"/>
    <w:rsid w:val="006F6BDD"/>
    <w:rsid w:val="00713F7B"/>
    <w:rsid w:val="007438B6"/>
    <w:rsid w:val="00746412"/>
    <w:rsid w:val="00752426"/>
    <w:rsid w:val="0075575A"/>
    <w:rsid w:val="00760061"/>
    <w:rsid w:val="0076556D"/>
    <w:rsid w:val="00767B23"/>
    <w:rsid w:val="00770D4A"/>
    <w:rsid w:val="007836D6"/>
    <w:rsid w:val="0079579A"/>
    <w:rsid w:val="007A1D5A"/>
    <w:rsid w:val="007B3A80"/>
    <w:rsid w:val="007C0089"/>
    <w:rsid w:val="007C209A"/>
    <w:rsid w:val="007C66E2"/>
    <w:rsid w:val="007C7C38"/>
    <w:rsid w:val="00806216"/>
    <w:rsid w:val="008251C0"/>
    <w:rsid w:val="00836960"/>
    <w:rsid w:val="00842C51"/>
    <w:rsid w:val="00844281"/>
    <w:rsid w:val="00845802"/>
    <w:rsid w:val="00857C4B"/>
    <w:rsid w:val="008617B8"/>
    <w:rsid w:val="00863EC8"/>
    <w:rsid w:val="00874285"/>
    <w:rsid w:val="0087441E"/>
    <w:rsid w:val="008750D0"/>
    <w:rsid w:val="00876688"/>
    <w:rsid w:val="008B2BDD"/>
    <w:rsid w:val="008B6CD1"/>
    <w:rsid w:val="008C6C01"/>
    <w:rsid w:val="008E290B"/>
    <w:rsid w:val="008F51DD"/>
    <w:rsid w:val="009053A4"/>
    <w:rsid w:val="009053F6"/>
    <w:rsid w:val="009608A2"/>
    <w:rsid w:val="00971D62"/>
    <w:rsid w:val="00983008"/>
    <w:rsid w:val="009842A7"/>
    <w:rsid w:val="00985DFF"/>
    <w:rsid w:val="0099102C"/>
    <w:rsid w:val="00996692"/>
    <w:rsid w:val="009A1347"/>
    <w:rsid w:val="009B2822"/>
    <w:rsid w:val="009C1B39"/>
    <w:rsid w:val="009D196E"/>
    <w:rsid w:val="009D2CDA"/>
    <w:rsid w:val="009E463D"/>
    <w:rsid w:val="009E6450"/>
    <w:rsid w:val="009F46CB"/>
    <w:rsid w:val="009F7696"/>
    <w:rsid w:val="00A01553"/>
    <w:rsid w:val="00A03FCF"/>
    <w:rsid w:val="00A051EB"/>
    <w:rsid w:val="00A06738"/>
    <w:rsid w:val="00A06D8F"/>
    <w:rsid w:val="00A11734"/>
    <w:rsid w:val="00A260B2"/>
    <w:rsid w:val="00A50720"/>
    <w:rsid w:val="00A5439D"/>
    <w:rsid w:val="00A55043"/>
    <w:rsid w:val="00A565FA"/>
    <w:rsid w:val="00A572CF"/>
    <w:rsid w:val="00A71C99"/>
    <w:rsid w:val="00A72B3E"/>
    <w:rsid w:val="00A74AF5"/>
    <w:rsid w:val="00A77561"/>
    <w:rsid w:val="00A9505D"/>
    <w:rsid w:val="00AA175C"/>
    <w:rsid w:val="00AA74EA"/>
    <w:rsid w:val="00AB11FF"/>
    <w:rsid w:val="00AB647C"/>
    <w:rsid w:val="00AD44C6"/>
    <w:rsid w:val="00AD7B89"/>
    <w:rsid w:val="00AF542D"/>
    <w:rsid w:val="00B3621A"/>
    <w:rsid w:val="00B45D46"/>
    <w:rsid w:val="00B526F8"/>
    <w:rsid w:val="00B633AF"/>
    <w:rsid w:val="00B6450F"/>
    <w:rsid w:val="00B7107F"/>
    <w:rsid w:val="00B721CA"/>
    <w:rsid w:val="00B76A6D"/>
    <w:rsid w:val="00B777C6"/>
    <w:rsid w:val="00B92F57"/>
    <w:rsid w:val="00B946D8"/>
    <w:rsid w:val="00B9496F"/>
    <w:rsid w:val="00BA5826"/>
    <w:rsid w:val="00BD1E5C"/>
    <w:rsid w:val="00BF4B99"/>
    <w:rsid w:val="00BF60CF"/>
    <w:rsid w:val="00C02868"/>
    <w:rsid w:val="00C06A38"/>
    <w:rsid w:val="00C12DD7"/>
    <w:rsid w:val="00C16FED"/>
    <w:rsid w:val="00C23FD9"/>
    <w:rsid w:val="00C527EE"/>
    <w:rsid w:val="00C657C0"/>
    <w:rsid w:val="00C75E19"/>
    <w:rsid w:val="00C7699D"/>
    <w:rsid w:val="00C83A37"/>
    <w:rsid w:val="00C92308"/>
    <w:rsid w:val="00C9795F"/>
    <w:rsid w:val="00CA5D8B"/>
    <w:rsid w:val="00CB7D3D"/>
    <w:rsid w:val="00CD5DF6"/>
    <w:rsid w:val="00CE7BDE"/>
    <w:rsid w:val="00D03680"/>
    <w:rsid w:val="00D07636"/>
    <w:rsid w:val="00D450ED"/>
    <w:rsid w:val="00D45D7F"/>
    <w:rsid w:val="00D55E5E"/>
    <w:rsid w:val="00D84636"/>
    <w:rsid w:val="00D8618A"/>
    <w:rsid w:val="00D8702E"/>
    <w:rsid w:val="00DA1E60"/>
    <w:rsid w:val="00DA5383"/>
    <w:rsid w:val="00DB33E4"/>
    <w:rsid w:val="00DC428E"/>
    <w:rsid w:val="00DD44B8"/>
    <w:rsid w:val="00DD6F13"/>
    <w:rsid w:val="00E04AA1"/>
    <w:rsid w:val="00E127CA"/>
    <w:rsid w:val="00E51C0A"/>
    <w:rsid w:val="00E52ECE"/>
    <w:rsid w:val="00E55143"/>
    <w:rsid w:val="00E608AB"/>
    <w:rsid w:val="00E61B54"/>
    <w:rsid w:val="00E62D06"/>
    <w:rsid w:val="00E64AC2"/>
    <w:rsid w:val="00E65165"/>
    <w:rsid w:val="00E73668"/>
    <w:rsid w:val="00E75607"/>
    <w:rsid w:val="00E82DDF"/>
    <w:rsid w:val="00E85DD7"/>
    <w:rsid w:val="00E87518"/>
    <w:rsid w:val="00EA7C29"/>
    <w:rsid w:val="00EB499C"/>
    <w:rsid w:val="00ED0BD7"/>
    <w:rsid w:val="00EE7CA7"/>
    <w:rsid w:val="00EF4D6A"/>
    <w:rsid w:val="00EF6E96"/>
    <w:rsid w:val="00EF6F43"/>
    <w:rsid w:val="00F02CC3"/>
    <w:rsid w:val="00F225BC"/>
    <w:rsid w:val="00F63835"/>
    <w:rsid w:val="00FA194D"/>
    <w:rsid w:val="00FA34A6"/>
    <w:rsid w:val="00FB067C"/>
    <w:rsid w:val="00FB26AD"/>
    <w:rsid w:val="00FB480E"/>
    <w:rsid w:val="00FB6028"/>
    <w:rsid w:val="00FB662B"/>
    <w:rsid w:val="00FC0EE8"/>
    <w:rsid w:val="00FE0B55"/>
    <w:rsid w:val="00FF6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1E64B"/>
  <w15:docId w15:val="{38998209-DD87-4B17-A738-B7D7988E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B7D3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rsid w:val="00CB7D3D"/>
    <w:pPr>
      <w:spacing w:after="120"/>
    </w:pPr>
    <w:rPr>
      <w:sz w:val="16"/>
      <w:szCs w:val="16"/>
    </w:rPr>
  </w:style>
  <w:style w:type="character" w:customStyle="1" w:styleId="Zkladntext3Char">
    <w:name w:val="Základní text 3 Char"/>
    <w:basedOn w:val="Standardnpsmoodstavce"/>
    <w:link w:val="Zkladntext3"/>
    <w:rsid w:val="00CB7D3D"/>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unhideWhenUsed/>
    <w:rsid w:val="000A782C"/>
    <w:pPr>
      <w:spacing w:after="120"/>
    </w:pPr>
  </w:style>
  <w:style w:type="character" w:customStyle="1" w:styleId="ZkladntextChar">
    <w:name w:val="Základní text Char"/>
    <w:basedOn w:val="Standardnpsmoodstavce"/>
    <w:link w:val="Zkladntext"/>
    <w:uiPriority w:val="99"/>
    <w:rsid w:val="000A782C"/>
    <w:rPr>
      <w:rFonts w:ascii="Times New Roman" w:eastAsia="Times New Roman" w:hAnsi="Times New Roman" w:cs="Times New Roman"/>
      <w:sz w:val="24"/>
      <w:szCs w:val="24"/>
      <w:lang w:eastAsia="cs-CZ"/>
    </w:rPr>
  </w:style>
  <w:style w:type="paragraph" w:styleId="Zhlav">
    <w:name w:val="header"/>
    <w:basedOn w:val="Normln"/>
    <w:link w:val="ZhlavChar"/>
    <w:unhideWhenUsed/>
    <w:rsid w:val="00A50720"/>
    <w:pPr>
      <w:tabs>
        <w:tab w:val="center" w:pos="4536"/>
        <w:tab w:val="right" w:pos="9072"/>
      </w:tabs>
    </w:pPr>
  </w:style>
  <w:style w:type="character" w:customStyle="1" w:styleId="ZhlavChar">
    <w:name w:val="Záhlaví Char"/>
    <w:basedOn w:val="Standardnpsmoodstavce"/>
    <w:link w:val="Zhlav"/>
    <w:uiPriority w:val="99"/>
    <w:rsid w:val="00A507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50720"/>
    <w:pPr>
      <w:tabs>
        <w:tab w:val="center" w:pos="4536"/>
        <w:tab w:val="right" w:pos="9072"/>
      </w:tabs>
    </w:pPr>
  </w:style>
  <w:style w:type="character" w:customStyle="1" w:styleId="ZpatChar">
    <w:name w:val="Zápatí Char"/>
    <w:basedOn w:val="Standardnpsmoodstavce"/>
    <w:link w:val="Zpat"/>
    <w:uiPriority w:val="99"/>
    <w:rsid w:val="00A507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D2CDA"/>
    <w:rPr>
      <w:rFonts w:ascii="Tahoma" w:hAnsi="Tahoma" w:cs="Tahoma"/>
      <w:sz w:val="16"/>
      <w:szCs w:val="16"/>
    </w:rPr>
  </w:style>
  <w:style w:type="character" w:customStyle="1" w:styleId="TextbublinyChar">
    <w:name w:val="Text bubliny Char"/>
    <w:basedOn w:val="Standardnpsmoodstavce"/>
    <w:link w:val="Textbubliny"/>
    <w:uiPriority w:val="99"/>
    <w:semiHidden/>
    <w:rsid w:val="009D2CDA"/>
    <w:rPr>
      <w:rFonts w:ascii="Tahoma" w:eastAsia="Times New Roman" w:hAnsi="Tahoma" w:cs="Tahoma"/>
      <w:sz w:val="16"/>
      <w:szCs w:val="16"/>
      <w:lang w:eastAsia="cs-CZ"/>
    </w:rPr>
  </w:style>
  <w:style w:type="paragraph" w:styleId="Odstavecseseznamem">
    <w:name w:val="List Paragraph"/>
    <w:basedOn w:val="Normln"/>
    <w:uiPriority w:val="34"/>
    <w:qFormat/>
    <w:rsid w:val="004459C4"/>
    <w:pPr>
      <w:ind w:left="720"/>
      <w:contextualSpacing/>
    </w:pPr>
  </w:style>
  <w:style w:type="character" w:customStyle="1" w:styleId="e24kjd">
    <w:name w:val="e24kjd"/>
    <w:basedOn w:val="Standardnpsmoodstavce"/>
    <w:rsid w:val="00857C4B"/>
  </w:style>
  <w:style w:type="character" w:styleId="Odkaznakoment">
    <w:name w:val="annotation reference"/>
    <w:basedOn w:val="Standardnpsmoodstavce"/>
    <w:uiPriority w:val="99"/>
    <w:semiHidden/>
    <w:unhideWhenUsed/>
    <w:rsid w:val="00FE0B55"/>
    <w:rPr>
      <w:sz w:val="16"/>
      <w:szCs w:val="16"/>
    </w:rPr>
  </w:style>
  <w:style w:type="paragraph" w:styleId="Textkomente">
    <w:name w:val="annotation text"/>
    <w:basedOn w:val="Normln"/>
    <w:link w:val="TextkomenteChar"/>
    <w:uiPriority w:val="99"/>
    <w:unhideWhenUsed/>
    <w:rsid w:val="00FE0B55"/>
    <w:rPr>
      <w:sz w:val="20"/>
      <w:szCs w:val="20"/>
    </w:rPr>
  </w:style>
  <w:style w:type="character" w:customStyle="1" w:styleId="TextkomenteChar">
    <w:name w:val="Text komentáře Char"/>
    <w:basedOn w:val="Standardnpsmoodstavce"/>
    <w:link w:val="Textkomente"/>
    <w:uiPriority w:val="99"/>
    <w:rsid w:val="00FE0B5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E0B55"/>
    <w:rPr>
      <w:b/>
      <w:bCs/>
    </w:rPr>
  </w:style>
  <w:style w:type="character" w:customStyle="1" w:styleId="PedmtkomenteChar">
    <w:name w:val="Předmět komentáře Char"/>
    <w:basedOn w:val="TextkomenteChar"/>
    <w:link w:val="Pedmtkomente"/>
    <w:uiPriority w:val="99"/>
    <w:semiHidden/>
    <w:rsid w:val="00FE0B55"/>
    <w:rPr>
      <w:rFonts w:ascii="Times New Roman" w:eastAsia="Times New Roman" w:hAnsi="Times New Roman" w:cs="Times New Roman"/>
      <w:b/>
      <w:bCs/>
      <w:sz w:val="20"/>
      <w:szCs w:val="20"/>
      <w:lang w:eastAsia="cs-CZ"/>
    </w:rPr>
  </w:style>
  <w:style w:type="paragraph" w:styleId="Revize">
    <w:name w:val="Revision"/>
    <w:hidden/>
    <w:uiPriority w:val="99"/>
    <w:semiHidden/>
    <w:rsid w:val="00FE0B55"/>
    <w:pPr>
      <w:spacing w:after="0"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rsid w:val="00E127CA"/>
    <w:rPr>
      <w:rFonts w:ascii="Courier New" w:hAnsi="Courier New" w:cs="Courier New"/>
      <w:sz w:val="20"/>
      <w:szCs w:val="20"/>
    </w:rPr>
  </w:style>
  <w:style w:type="character" w:customStyle="1" w:styleId="ProsttextChar">
    <w:name w:val="Prostý text Char"/>
    <w:basedOn w:val="Standardnpsmoodstavce"/>
    <w:link w:val="Prosttext"/>
    <w:rsid w:val="00E127CA"/>
    <w:rPr>
      <w:rFonts w:ascii="Courier New" w:eastAsia="Times New Roman" w:hAnsi="Courier New" w:cs="Courier New"/>
      <w:sz w:val="20"/>
      <w:szCs w:val="20"/>
      <w:lang w:eastAsia="cs-CZ"/>
    </w:rPr>
  </w:style>
  <w:style w:type="paragraph" w:styleId="Textpoznpodarou">
    <w:name w:val="footnote text"/>
    <w:basedOn w:val="Normln"/>
    <w:link w:val="TextpoznpodarouChar"/>
    <w:uiPriority w:val="99"/>
    <w:semiHidden/>
    <w:unhideWhenUsed/>
    <w:rsid w:val="00770D4A"/>
    <w:rPr>
      <w:sz w:val="20"/>
      <w:szCs w:val="20"/>
    </w:rPr>
  </w:style>
  <w:style w:type="character" w:customStyle="1" w:styleId="TextpoznpodarouChar">
    <w:name w:val="Text pozn. pod čarou Char"/>
    <w:basedOn w:val="Standardnpsmoodstavce"/>
    <w:link w:val="Textpoznpodarou"/>
    <w:uiPriority w:val="99"/>
    <w:semiHidden/>
    <w:rsid w:val="00770D4A"/>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70D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4780D-1775-4B5F-BED1-09AC15A92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1339</Words>
  <Characters>7905</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Benda Jan - MO 3691 - ŠIS AČR</dc:creator>
  <cp:lastModifiedBy>WajdovaK</cp:lastModifiedBy>
  <cp:revision>2</cp:revision>
  <cp:lastPrinted>2022-01-31T13:54:00Z</cp:lastPrinted>
  <dcterms:created xsi:type="dcterms:W3CDTF">2022-02-01T16:58:00Z</dcterms:created>
  <dcterms:modified xsi:type="dcterms:W3CDTF">2022-02-01T16:58:00Z</dcterms:modified>
</cp:coreProperties>
</file>