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32B" w:rsidRDefault="00F1032B" w:rsidP="00F1032B">
      <w:pPr>
        <w:pStyle w:val="Nadpis3"/>
      </w:pPr>
      <w:bookmarkStart w:id="0" w:name="_Toc147484448"/>
      <w:r>
        <w:t>Vzor souhlasného JES</w:t>
      </w:r>
      <w:bookmarkEnd w:id="0"/>
    </w:p>
    <w:p w:rsidR="00F1032B" w:rsidRPr="004F6918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ZÁVAZNÉ</w:t>
      </w:r>
      <w:r w:rsidRPr="004F6918">
        <w:rPr>
          <w:rFonts w:ascii="Verdana" w:eastAsia="Calibri" w:hAnsi="Verdana" w:cs="Arial"/>
          <w:b/>
          <w:sz w:val="20"/>
          <w:szCs w:val="18"/>
        </w:rPr>
        <w:t xml:space="preserve"> STANOVISKO </w:t>
      </w:r>
    </w:p>
    <w:p w:rsidR="00F1032B" w:rsidRDefault="00F1032B" w:rsidP="00F1032B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Ministerstvo životního prostředí / krajský úřad … / obecní úřad … / újezdní úřad …</w:t>
      </w:r>
      <w:r w:rsidRPr="00C71A94">
        <w:rPr>
          <w:rFonts w:ascii="Verdana" w:eastAsia="Calibri" w:hAnsi="Verdana" w:cs="Arial"/>
          <w:i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 xml:space="preserve">jako věcně a místně příslušný orgán pro vydání jednotného environmentálního stanoviska dle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… kompetenční ustanovení (§ 12 písm. b) / § 14 odst. 1 písm. a) / § 15 písm. a) / § 16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JES) + případná ustanovení zákona o obcích / o krajích / o hl. m. Praze …</w:t>
      </w:r>
      <w:r w:rsidRPr="00C71A94">
        <w:rPr>
          <w:rFonts w:ascii="Verdana" w:eastAsia="Calibri" w:hAnsi="Verdana" w:cs="Arial"/>
          <w:sz w:val="20"/>
          <w:szCs w:val="18"/>
        </w:rPr>
        <w:t xml:space="preserve"> na základě žádosti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žadatele …</w:t>
      </w:r>
      <w:r w:rsidRPr="00C71A94">
        <w:rPr>
          <w:rFonts w:ascii="Verdana" w:eastAsia="Calibri" w:hAnsi="Verdana" w:cs="Arial"/>
          <w:sz w:val="20"/>
          <w:szCs w:val="18"/>
        </w:rPr>
        <w:t xml:space="preserve"> (dále jen „žadatel“) ze dne 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>…</w:t>
      </w:r>
      <w:r w:rsidRPr="00C71A94">
        <w:rPr>
          <w:rFonts w:ascii="Verdana" w:eastAsia="Calibri" w:hAnsi="Verdana" w:cs="Arial"/>
          <w:sz w:val="20"/>
          <w:szCs w:val="18"/>
        </w:rPr>
        <w:t xml:space="preserve"> pro záměr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záměru (včetně označení pozemků, na nichž se nachází)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 xml:space="preserve">(dále též „záměr“) dle dokumentace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… identifikace dokumentace nebo srovnatelného podkladu dle § 3 odst. 2 zákona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JES (označení zpracovatele, datum zpracování, označení změn či revizí atd.)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>vydává v souladu s § 149 zákona č. 500/2004 Sb., správní řád, ve znění pozdějších předpisů (dále jen „správní řád“), a podle § 6 odst. 1 ZJES toto</w:t>
      </w:r>
    </w:p>
    <w:p w:rsidR="00F1032B" w:rsidRPr="000878F3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0878F3">
        <w:rPr>
          <w:rFonts w:ascii="Verdana" w:eastAsia="Calibri" w:hAnsi="Verdana" w:cs="Arial"/>
          <w:b/>
          <w:sz w:val="20"/>
          <w:szCs w:val="18"/>
        </w:rPr>
        <w:t>SOUHLASNÉ JEDNOTNÉ ENVIRO</w:t>
      </w:r>
      <w:r>
        <w:rPr>
          <w:rFonts w:ascii="Verdana" w:eastAsia="Calibri" w:hAnsi="Verdana" w:cs="Arial"/>
          <w:b/>
          <w:sz w:val="20"/>
          <w:szCs w:val="18"/>
        </w:rPr>
        <w:t>N</w:t>
      </w:r>
      <w:r w:rsidRPr="000878F3">
        <w:rPr>
          <w:rFonts w:ascii="Verdana" w:eastAsia="Calibri" w:hAnsi="Verdana" w:cs="Arial"/>
          <w:b/>
          <w:sz w:val="20"/>
          <w:szCs w:val="18"/>
        </w:rPr>
        <w:t>MENTÁLNÍ STANOVISKO</w:t>
      </w:r>
      <w:r>
        <w:rPr>
          <w:rFonts w:ascii="Verdana" w:eastAsia="Calibri" w:hAnsi="Verdana" w:cs="Arial"/>
          <w:b/>
          <w:sz w:val="20"/>
          <w:szCs w:val="18"/>
        </w:rPr>
        <w:t>:</w:t>
      </w:r>
    </w:p>
    <w:p w:rsidR="00F1032B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:rsidR="00F1032B" w:rsidRPr="00E55470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E55470">
        <w:rPr>
          <w:rFonts w:ascii="Verdana" w:eastAsia="Calibri" w:hAnsi="Verdana" w:cs="Arial"/>
          <w:b/>
          <w:sz w:val="20"/>
          <w:szCs w:val="18"/>
        </w:rPr>
        <w:t>I.</w:t>
      </w:r>
    </w:p>
    <w:p w:rsidR="00F1032B" w:rsidRDefault="00F1032B" w:rsidP="00F1032B">
      <w:pPr>
        <w:jc w:val="center"/>
        <w:rPr>
          <w:rFonts w:ascii="Verdana" w:eastAsia="Calibri" w:hAnsi="Verdana" w:cs="Arial"/>
          <w:sz w:val="20"/>
          <w:szCs w:val="18"/>
        </w:rPr>
      </w:pPr>
      <w:r w:rsidRPr="00C827AA">
        <w:rPr>
          <w:rFonts w:ascii="Verdana" w:eastAsia="Calibri" w:hAnsi="Verdana" w:cs="Arial"/>
          <w:b/>
          <w:sz w:val="20"/>
          <w:szCs w:val="18"/>
        </w:rPr>
        <w:t>Záměr</w:t>
      </w:r>
      <w:r>
        <w:rPr>
          <w:rFonts w:ascii="Verdana" w:eastAsia="Calibri" w:hAnsi="Verdana" w:cs="Arial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>
        <w:rPr>
          <w:rFonts w:ascii="Verdana" w:eastAsia="Calibri" w:hAnsi="Verdana" w:cs="Arial"/>
          <w:color w:val="FF0000"/>
          <w:sz w:val="20"/>
          <w:szCs w:val="18"/>
        </w:rPr>
        <w:t>označení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záměru …</w:t>
      </w:r>
      <w:r w:rsidRPr="00E55470">
        <w:rPr>
          <w:rFonts w:ascii="Verdana" w:eastAsia="Calibri" w:hAnsi="Verdana" w:cs="Arial"/>
          <w:sz w:val="20"/>
          <w:szCs w:val="18"/>
        </w:rPr>
        <w:t xml:space="preserve"> </w:t>
      </w:r>
      <w:r w:rsidRPr="00C827AA">
        <w:rPr>
          <w:rFonts w:ascii="Verdana" w:eastAsia="Calibri" w:hAnsi="Verdana" w:cs="Arial"/>
          <w:b/>
          <w:sz w:val="20"/>
          <w:szCs w:val="18"/>
        </w:rPr>
        <w:t>je</w:t>
      </w:r>
      <w:r w:rsidRPr="00E55470">
        <w:rPr>
          <w:rFonts w:ascii="Verdana" w:eastAsia="Calibri" w:hAnsi="Verdana" w:cs="Arial"/>
          <w:sz w:val="20"/>
          <w:szCs w:val="18"/>
        </w:rPr>
        <w:t xml:space="preserve"> z hlediska </w:t>
      </w:r>
      <w:r>
        <w:rPr>
          <w:rFonts w:ascii="Verdana" w:eastAsia="Calibri" w:hAnsi="Verdana" w:cs="Arial"/>
          <w:sz w:val="20"/>
          <w:szCs w:val="18"/>
        </w:rPr>
        <w:t xml:space="preserve">vlivů na všechny dotčené složky životního prostředí </w:t>
      </w:r>
      <w:r w:rsidRPr="00E55470">
        <w:rPr>
          <w:rFonts w:ascii="Verdana" w:eastAsia="Calibri" w:hAnsi="Verdana" w:cs="Arial"/>
          <w:b/>
          <w:sz w:val="20"/>
          <w:szCs w:val="18"/>
        </w:rPr>
        <w:t>přípustný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>za těchto podmínek:</w:t>
      </w:r>
    </w:p>
    <w:p w:rsidR="00F1032B" w:rsidRPr="00C71A94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jednotlivé podmínky pro povolení záměru (je vhodné je řadit dle dotčených složek životního prostředí), pokud jejich stanovení umožňují příslušné složkové předpisy 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>…</w:t>
      </w:r>
    </w:p>
    <w:p w:rsidR="00F1032B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</w:p>
    <w:p w:rsidR="00F1032B" w:rsidRPr="00A0396D" w:rsidRDefault="00F1032B" w:rsidP="00F1032B">
      <w:pPr>
        <w:jc w:val="center"/>
        <w:rPr>
          <w:rFonts w:ascii="Verdana" w:eastAsia="Calibri" w:hAnsi="Verdana" w:cs="Arial"/>
          <w:b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b/>
          <w:sz w:val="20"/>
          <w:szCs w:val="18"/>
        </w:rPr>
        <w:t xml:space="preserve">II.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(dle potřeby)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Příslušný orgán </w:t>
      </w:r>
      <w:r w:rsidRPr="00BE0CCE">
        <w:rPr>
          <w:rFonts w:ascii="Verdana" w:eastAsia="Calibri" w:hAnsi="Verdana" w:cs="Arial"/>
          <w:b/>
          <w:sz w:val="20"/>
          <w:szCs w:val="18"/>
        </w:rPr>
        <w:t>souhlasí</w:t>
      </w:r>
      <w:r>
        <w:rPr>
          <w:rFonts w:ascii="Verdana" w:eastAsia="Calibri" w:hAnsi="Verdana" w:cs="Arial"/>
          <w:sz w:val="20"/>
          <w:szCs w:val="18"/>
        </w:rPr>
        <w:t xml:space="preserve"> s tím, aby ž</w:t>
      </w:r>
      <w:r w:rsidRPr="00A0396D">
        <w:rPr>
          <w:rFonts w:ascii="Verdana" w:eastAsia="Calibri" w:hAnsi="Verdana" w:cs="Arial"/>
          <w:sz w:val="20"/>
          <w:szCs w:val="18"/>
        </w:rPr>
        <w:t>adateli</w:t>
      </w:r>
      <w:r>
        <w:rPr>
          <w:rFonts w:ascii="Verdana" w:eastAsia="Calibri" w:hAnsi="Verdana" w:cs="Arial"/>
          <w:sz w:val="20"/>
          <w:szCs w:val="18"/>
        </w:rPr>
        <w:t xml:space="preserve"> bylo</w:t>
      </w:r>
      <w:r w:rsidRPr="00A0396D">
        <w:rPr>
          <w:rFonts w:ascii="Verdana" w:eastAsia="Calibri" w:hAnsi="Verdana" w:cs="Arial"/>
          <w:b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sz w:val="20"/>
          <w:szCs w:val="18"/>
        </w:rPr>
        <w:t xml:space="preserve">ve smyslu § 8 odst. 1 zákona č. 114/1992 Sb., o ochraně přírody a krajiny, ve znění pozdějších předpisů (dále jen „ZOPK“), </w:t>
      </w:r>
      <w:r w:rsidRPr="00A0396D">
        <w:rPr>
          <w:rFonts w:ascii="Verdana" w:eastAsia="Calibri" w:hAnsi="Verdana" w:cs="Arial"/>
          <w:b/>
          <w:sz w:val="20"/>
          <w:szCs w:val="18"/>
        </w:rPr>
        <w:t>povol</w:t>
      </w:r>
      <w:r>
        <w:rPr>
          <w:rFonts w:ascii="Verdana" w:eastAsia="Calibri" w:hAnsi="Verdana" w:cs="Arial"/>
          <w:b/>
          <w:sz w:val="20"/>
          <w:szCs w:val="18"/>
        </w:rPr>
        <w:t>eno</w:t>
      </w:r>
      <w:r w:rsidRPr="00A0396D">
        <w:rPr>
          <w:rFonts w:ascii="Verdana" w:eastAsia="Calibri" w:hAnsi="Verdana" w:cs="Arial"/>
          <w:b/>
          <w:sz w:val="20"/>
          <w:szCs w:val="18"/>
        </w:rPr>
        <w:t xml:space="preserve"> kácení</w:t>
      </w:r>
      <w:r w:rsidRPr="00A0396D"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sz w:val="20"/>
          <w:szCs w:val="18"/>
        </w:rPr>
        <w:t xml:space="preserve">ks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sz w:val="20"/>
          <w:szCs w:val="18"/>
        </w:rPr>
        <w:t xml:space="preserve">o obvodu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… cm / … m</w:t>
      </w:r>
      <w:r w:rsidRPr="00A0396D">
        <w:rPr>
          <w:rFonts w:ascii="Verdana" w:eastAsia="Calibri" w:hAnsi="Verdana" w:cs="Arial"/>
          <w:color w:val="FF0000"/>
          <w:sz w:val="20"/>
          <w:szCs w:val="18"/>
          <w:vertAlign w:val="superscript"/>
        </w:rPr>
        <w:t>2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>(uvede se počet a druh dřevin, u každého stromu obvod ve výšce 130 cm nad zemí, u zapojeného porostu plocha v m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  <w:vertAlign w:val="superscript"/>
        </w:rPr>
        <w:t>2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 xml:space="preserve">) </w:t>
      </w:r>
      <w:r w:rsidRPr="00A0396D">
        <w:rPr>
          <w:rFonts w:ascii="Verdana" w:eastAsia="Calibri" w:hAnsi="Verdana" w:cs="Arial"/>
          <w:sz w:val="20"/>
          <w:szCs w:val="18"/>
        </w:rPr>
        <w:t>rostoucího/ch na pozemku p.</w:t>
      </w:r>
      <w:r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sz w:val="20"/>
          <w:szCs w:val="18"/>
        </w:rPr>
        <w:t xml:space="preserve">č.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sz w:val="20"/>
          <w:szCs w:val="18"/>
        </w:rPr>
        <w:t>v k.</w:t>
      </w:r>
      <w:r>
        <w:rPr>
          <w:rFonts w:ascii="Verdana" w:eastAsia="Calibri" w:hAnsi="Verdana" w:cs="Arial"/>
          <w:sz w:val="20"/>
          <w:szCs w:val="18"/>
        </w:rPr>
        <w:t xml:space="preserve"> </w:t>
      </w:r>
      <w:proofErr w:type="spellStart"/>
      <w:r w:rsidRPr="00A0396D">
        <w:rPr>
          <w:rFonts w:ascii="Verdana" w:eastAsia="Calibri" w:hAnsi="Verdana" w:cs="Arial"/>
          <w:sz w:val="20"/>
          <w:szCs w:val="18"/>
        </w:rPr>
        <w:t>ú.</w:t>
      </w:r>
      <w:proofErr w:type="spellEnd"/>
      <w:r w:rsidRPr="00A0396D"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A0396D">
        <w:rPr>
          <w:rFonts w:ascii="Verdana" w:eastAsia="Calibri" w:hAnsi="Verdana" w:cs="Arial"/>
          <w:sz w:val="20"/>
          <w:szCs w:val="18"/>
        </w:rPr>
        <w:t xml:space="preserve">za těchto podmínek: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jednotlivé podmínky pro povolení kácení např.:</w:t>
      </w:r>
    </w:p>
    <w:p w:rsidR="00F1032B" w:rsidRPr="00A0396D" w:rsidRDefault="00F1032B" w:rsidP="00F1032B">
      <w:pPr>
        <w:ind w:left="708"/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1. Kácení dřevin/zapojeného porostu je možné provést pouze v případě realizace výše uvedeného záměru. </w:t>
      </w:r>
    </w:p>
    <w:p w:rsidR="00F1032B" w:rsidRPr="00A0396D" w:rsidRDefault="00F1032B" w:rsidP="00F1032B">
      <w:pPr>
        <w:ind w:left="708"/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2. Omezení doby kácení na dobu vegetačního klidu (např. v souladu s ustanovením § 5 vyhlášky č. 189/2013 Sb., o ochraně dřevin a povolování jejich kácení, ve znění pozdějších předpisů).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apod.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(dle potřeby)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lastRenderedPageBreak/>
        <w:t>Příslušný orgán požaduje, aby žadateli bylo</w:t>
      </w:r>
      <w:r w:rsidRPr="00A0396D">
        <w:rPr>
          <w:rFonts w:ascii="Verdana" w:eastAsia="Calibri" w:hAnsi="Verdana" w:cs="Arial"/>
          <w:b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sz w:val="20"/>
          <w:szCs w:val="18"/>
        </w:rPr>
        <w:t xml:space="preserve">ve smyslu § 9 odst. 1 ZOPK </w:t>
      </w:r>
      <w:r w:rsidRPr="00A0396D">
        <w:rPr>
          <w:rFonts w:ascii="Verdana" w:eastAsia="Calibri" w:hAnsi="Verdana" w:cs="Arial"/>
          <w:b/>
          <w:bCs/>
          <w:sz w:val="20"/>
          <w:szCs w:val="18"/>
        </w:rPr>
        <w:t>u</w:t>
      </w:r>
      <w:r>
        <w:rPr>
          <w:rFonts w:ascii="Verdana" w:eastAsia="Calibri" w:hAnsi="Verdana" w:cs="Arial"/>
          <w:b/>
          <w:bCs/>
          <w:sz w:val="20"/>
          <w:szCs w:val="18"/>
        </w:rPr>
        <w:t>loženo</w:t>
      </w:r>
      <w:r w:rsidRPr="00A0396D">
        <w:rPr>
          <w:rFonts w:ascii="Verdana" w:eastAsia="Calibri" w:hAnsi="Verdana" w:cs="Arial"/>
          <w:sz w:val="20"/>
          <w:szCs w:val="18"/>
        </w:rPr>
        <w:t xml:space="preserve"> provedení</w:t>
      </w:r>
      <w:r w:rsidRPr="00A0396D">
        <w:rPr>
          <w:rFonts w:ascii="Verdana" w:eastAsia="Calibri" w:hAnsi="Verdana" w:cs="Arial"/>
          <w:b/>
          <w:sz w:val="20"/>
          <w:szCs w:val="18"/>
        </w:rPr>
        <w:t xml:space="preserve"> náhradní výsadby</w:t>
      </w:r>
      <w:r w:rsidRPr="00A0396D"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sz w:val="20"/>
          <w:szCs w:val="18"/>
        </w:rPr>
        <w:t xml:space="preserve">ks 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 xml:space="preserve">(počet jedinců)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 xml:space="preserve">(stanovení jejich vzrůstu / let zapěstování) </w:t>
      </w:r>
      <w:r w:rsidRPr="00A0396D">
        <w:rPr>
          <w:rFonts w:ascii="Verdana" w:eastAsia="Calibri" w:hAnsi="Verdana" w:cs="Arial"/>
          <w:sz w:val="20"/>
          <w:szCs w:val="18"/>
        </w:rPr>
        <w:t>ke</w:t>
      </w:r>
      <w:r>
        <w:rPr>
          <w:rFonts w:ascii="Verdana" w:eastAsia="Calibri" w:hAnsi="Verdana" w:cs="Arial"/>
          <w:sz w:val="20"/>
          <w:szCs w:val="18"/>
        </w:rPr>
        <w:t> </w:t>
      </w:r>
      <w:r w:rsidRPr="00A0396D">
        <w:rPr>
          <w:rFonts w:ascii="Verdana" w:eastAsia="Calibri" w:hAnsi="Verdana" w:cs="Arial"/>
          <w:sz w:val="20"/>
          <w:szCs w:val="18"/>
        </w:rPr>
        <w:t xml:space="preserve">kompenzaci ekologické újmy, za těchto podmínek: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jednotlivé podmínky pro náhradní výsadbu např.:</w:t>
      </w:r>
    </w:p>
    <w:p w:rsidR="00F1032B" w:rsidRPr="00A0396D" w:rsidRDefault="00F1032B" w:rsidP="00F1032B">
      <w:pPr>
        <w:ind w:left="708"/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1. Náhradní výsadba bude provedena na p.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č. … v k.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ú … (pozemek je ve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vlastnictví/spoluvlastnictví žadatele/ve vlastnictví jiné osoby). </w:t>
      </w:r>
    </w:p>
    <w:p w:rsidR="00F1032B" w:rsidRPr="00A0396D" w:rsidRDefault="00F1032B" w:rsidP="00F1032B">
      <w:pPr>
        <w:ind w:left="708"/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2. Náhradní výsadba bude provedena nejpozději do … včetně.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apod. …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A0396D">
        <w:rPr>
          <w:rFonts w:ascii="Verdana" w:eastAsia="Calibri" w:hAnsi="Verdana" w:cs="Arial"/>
          <w:sz w:val="20"/>
          <w:szCs w:val="18"/>
        </w:rPr>
        <w:t>Současně</w:t>
      </w:r>
      <w:r>
        <w:rPr>
          <w:rFonts w:ascii="Verdana" w:eastAsia="Calibri" w:hAnsi="Verdana" w:cs="Arial"/>
          <w:sz w:val="20"/>
          <w:szCs w:val="18"/>
        </w:rPr>
        <w:t xml:space="preserve"> příslušný orgán požaduje, aby</w:t>
      </w:r>
      <w:r w:rsidRPr="00A0396D">
        <w:rPr>
          <w:rFonts w:ascii="Verdana" w:eastAsia="Calibri" w:hAnsi="Verdana" w:cs="Arial"/>
          <w:sz w:val="20"/>
          <w:szCs w:val="18"/>
        </w:rPr>
        <w:t xml:space="preserve"> žadateli</w:t>
      </w:r>
      <w:r>
        <w:rPr>
          <w:rFonts w:ascii="Verdana" w:eastAsia="Calibri" w:hAnsi="Verdana" w:cs="Arial"/>
          <w:sz w:val="20"/>
          <w:szCs w:val="18"/>
        </w:rPr>
        <w:t xml:space="preserve"> byla</w:t>
      </w:r>
      <w:r w:rsidRPr="00A0396D"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b/>
          <w:sz w:val="20"/>
          <w:szCs w:val="18"/>
        </w:rPr>
        <w:t>u</w:t>
      </w:r>
      <w:r>
        <w:rPr>
          <w:rFonts w:ascii="Verdana" w:eastAsia="Calibri" w:hAnsi="Verdana" w:cs="Arial"/>
          <w:b/>
          <w:sz w:val="20"/>
          <w:szCs w:val="18"/>
        </w:rPr>
        <w:t>ložena</w:t>
      </w:r>
      <w:r w:rsidRPr="00A0396D">
        <w:rPr>
          <w:rFonts w:ascii="Verdana" w:eastAsia="Calibri" w:hAnsi="Verdana" w:cs="Arial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b/>
          <w:sz w:val="20"/>
          <w:szCs w:val="18"/>
        </w:rPr>
        <w:t>povinnost pečovat</w:t>
      </w:r>
      <w:r w:rsidRPr="00A0396D">
        <w:rPr>
          <w:rFonts w:ascii="Verdana" w:eastAsia="Calibri" w:hAnsi="Verdana" w:cs="Arial"/>
          <w:sz w:val="20"/>
          <w:szCs w:val="18"/>
        </w:rPr>
        <w:t xml:space="preserve"> o</w:t>
      </w:r>
      <w:r>
        <w:rPr>
          <w:rFonts w:ascii="Verdana" w:eastAsia="Calibri" w:hAnsi="Verdana" w:cs="Arial"/>
          <w:sz w:val="20"/>
          <w:szCs w:val="18"/>
        </w:rPr>
        <w:t> </w:t>
      </w:r>
      <w:r w:rsidRPr="00A0396D">
        <w:rPr>
          <w:rFonts w:ascii="Verdana" w:eastAsia="Calibri" w:hAnsi="Verdana" w:cs="Arial"/>
          <w:sz w:val="20"/>
          <w:szCs w:val="18"/>
        </w:rPr>
        <w:t xml:space="preserve">vysazené dřeviny po dobu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sz w:val="20"/>
          <w:szCs w:val="18"/>
        </w:rPr>
        <w:t xml:space="preserve">let 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>(lze až do 5 let)</w:t>
      </w:r>
      <w:r w:rsidRPr="00A0396D">
        <w:rPr>
          <w:rFonts w:ascii="Verdana" w:eastAsia="Calibri" w:hAnsi="Verdana" w:cs="Arial"/>
          <w:i/>
          <w:iCs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sz w:val="20"/>
          <w:szCs w:val="18"/>
        </w:rPr>
        <w:t xml:space="preserve">ode dne provedení výsadby. Následná péče bude spočívat v následujícím jednání: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jednotlivé podmínky pro následnou péči o dřeviny např.: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1. </w:t>
      </w:r>
      <w:r w:rsidRPr="00A0396D">
        <w:rPr>
          <w:rFonts w:ascii="Verdana" w:eastAsia="Calibri" w:hAnsi="Verdana" w:cs="Arial"/>
          <w:i/>
          <w:iCs/>
          <w:color w:val="FF0000"/>
          <w:sz w:val="20"/>
          <w:szCs w:val="18"/>
        </w:rPr>
        <w:t xml:space="preserve">např. v zálivce … (lze stanovit i podmínky zálivky), odplevelení (lze stanovit kdy bude provedeno), provádění pěstebních řezů, opravách kotvení, lze stanovit i technické zabezpečení dřeviny…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apod. …</w:t>
      </w:r>
    </w:p>
    <w:p w:rsidR="00F1032B" w:rsidRDefault="00F1032B" w:rsidP="00F1032B">
      <w:pPr>
        <w:rPr>
          <w:rFonts w:ascii="Verdana" w:eastAsia="Calibri" w:hAnsi="Verdana" w:cs="Arial"/>
          <w:b/>
          <w:sz w:val="20"/>
          <w:szCs w:val="18"/>
        </w:rPr>
      </w:pPr>
    </w:p>
    <w:p w:rsidR="00F1032B" w:rsidRPr="00E55470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E55470">
        <w:rPr>
          <w:rFonts w:ascii="Verdana" w:eastAsia="Calibri" w:hAnsi="Verdana" w:cs="Arial"/>
          <w:b/>
          <w:sz w:val="20"/>
          <w:szCs w:val="18"/>
        </w:rPr>
        <w:t>III.</w:t>
      </w:r>
      <w:r>
        <w:rPr>
          <w:rFonts w:ascii="Verdana" w:eastAsia="Calibri" w:hAnsi="Verdana" w:cs="Arial"/>
          <w:b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(dle potřeby)</w:t>
      </w:r>
    </w:p>
    <w:p w:rsidR="00F1032B" w:rsidRPr="00E55470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Příslušný orgán </w:t>
      </w:r>
      <w:r w:rsidRPr="00BE0CCE">
        <w:rPr>
          <w:rFonts w:ascii="Verdana" w:eastAsia="Calibri" w:hAnsi="Verdana" w:cs="Arial"/>
          <w:b/>
          <w:sz w:val="20"/>
          <w:szCs w:val="18"/>
        </w:rPr>
        <w:t>souhlasí</w:t>
      </w:r>
      <w:r>
        <w:rPr>
          <w:rFonts w:ascii="Verdana" w:eastAsia="Calibri" w:hAnsi="Verdana" w:cs="Arial"/>
          <w:sz w:val="20"/>
          <w:szCs w:val="18"/>
        </w:rPr>
        <w:t xml:space="preserve"> s tím, aby ž</w:t>
      </w:r>
      <w:r w:rsidRPr="00E55470">
        <w:rPr>
          <w:rFonts w:ascii="Verdana" w:eastAsia="Calibri" w:hAnsi="Verdana" w:cs="Arial"/>
          <w:sz w:val="20"/>
          <w:szCs w:val="18"/>
        </w:rPr>
        <w:t>a</w:t>
      </w:r>
      <w:r>
        <w:rPr>
          <w:rFonts w:ascii="Verdana" w:eastAsia="Calibri" w:hAnsi="Verdana" w:cs="Arial"/>
          <w:sz w:val="20"/>
          <w:szCs w:val="18"/>
        </w:rPr>
        <w:t>dateli byla</w:t>
      </w:r>
      <w:r>
        <w:rPr>
          <w:rFonts w:ascii="Verdana" w:eastAsia="Calibri" w:hAnsi="Verdana" w:cs="Arial"/>
          <w:b/>
          <w:sz w:val="20"/>
          <w:szCs w:val="18"/>
        </w:rPr>
        <w:t xml:space="preserve"> </w:t>
      </w:r>
      <w:r>
        <w:rPr>
          <w:rFonts w:ascii="Verdana" w:eastAsia="Calibri" w:hAnsi="Verdana" w:cs="Arial"/>
          <w:sz w:val="20"/>
          <w:szCs w:val="18"/>
        </w:rPr>
        <w:t xml:space="preserve">ve smyslu § 56 odst. 1 ZOPK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(u druhů rostlin či živočichů, které jsou předmětem ochrany podle práva Evropských společenství je třeba rovněž uvést některý z důvodů uvedených v § 56 odst. 2 ZOPK)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>
        <w:rPr>
          <w:rFonts w:ascii="Verdana" w:eastAsia="Calibri" w:hAnsi="Verdana" w:cs="Arial"/>
          <w:b/>
          <w:sz w:val="20"/>
          <w:szCs w:val="18"/>
        </w:rPr>
        <w:t xml:space="preserve">povolena </w:t>
      </w:r>
      <w:r w:rsidRPr="00E55470">
        <w:rPr>
          <w:rFonts w:ascii="Verdana" w:eastAsia="Calibri" w:hAnsi="Verdana" w:cs="Arial"/>
          <w:b/>
          <w:sz w:val="20"/>
          <w:szCs w:val="18"/>
        </w:rPr>
        <w:t>výjimka</w:t>
      </w:r>
      <w:r>
        <w:rPr>
          <w:rFonts w:ascii="Verdana" w:eastAsia="Calibri" w:hAnsi="Verdana" w:cs="Arial"/>
          <w:sz w:val="20"/>
          <w:szCs w:val="18"/>
        </w:rPr>
        <w:t xml:space="preserve"> ze zákazů uvedených v ustanovení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§ 46 odst. 2 / § 49 odst. 1 /§ 50 odst. 2</w:t>
      </w:r>
      <w:r>
        <w:rPr>
          <w:rFonts w:ascii="Verdana" w:eastAsia="Calibri" w:hAnsi="Verdana" w:cs="Arial"/>
          <w:sz w:val="20"/>
          <w:szCs w:val="18"/>
        </w:rPr>
        <w:t xml:space="preserve"> ZOPK škodlivě zasahovat do přirozeného vývoje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památných stromů / druhů zvláště chráněných rostlin / druhů zvláště chráněných živočichů … (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uvést konkrétní stromy / druhy a množství jejich exemplářů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)</w:t>
      </w:r>
      <w:r>
        <w:rPr>
          <w:rFonts w:ascii="Verdana" w:eastAsia="Calibri" w:hAnsi="Verdana" w:cs="Arial"/>
          <w:sz w:val="20"/>
          <w:szCs w:val="18"/>
        </w:rPr>
        <w:t xml:space="preserve">, konkrétně </w:t>
      </w:r>
      <w:r w:rsidRPr="002F2451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(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uvést konkrétní zákazy dle § 46 odst. 2 / § 49 odst. 1 /§ 50 odst. 2 ZOPK pro každý konkrétní druh</w:t>
      </w:r>
      <w:r w:rsidRPr="00A0396D">
        <w:rPr>
          <w:rFonts w:ascii="Verdana" w:eastAsia="Calibri" w:hAnsi="Verdana" w:cs="Arial"/>
          <w:color w:val="FF0000"/>
          <w:sz w:val="20"/>
          <w:szCs w:val="18"/>
        </w:rPr>
        <w:t>)</w:t>
      </w:r>
      <w:r>
        <w:rPr>
          <w:rFonts w:ascii="Verdana" w:eastAsia="Calibri" w:hAnsi="Verdana" w:cs="Arial"/>
          <w:sz w:val="20"/>
          <w:szCs w:val="18"/>
        </w:rPr>
        <w:t xml:space="preserve">,  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E55470">
        <w:rPr>
          <w:rFonts w:ascii="Verdana" w:eastAsia="Calibri" w:hAnsi="Verdana" w:cs="Arial"/>
          <w:sz w:val="20"/>
          <w:szCs w:val="18"/>
        </w:rPr>
        <w:t xml:space="preserve">za těchto podmínek: </w:t>
      </w:r>
    </w:p>
    <w:p w:rsidR="00F1032B" w:rsidRPr="00A0396D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 xml:space="preserve">jednotlivé podmínky pro povolení výjimky, včetně povinností dle § 5b odst. 3 ZOPK (jak vyplývá z § 56 odst. 6 ZOPK účinného od 1. 1. 2024) např.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specifikace časových a místních okolností, metody odchytu či usmrcování,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způsob kontrol, které bude orgán ochrany přírody stanovující odchylný postup provádět, apod.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…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</w:p>
    <w:p w:rsidR="00F1032B" w:rsidRPr="00E55470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BE0CCE">
        <w:rPr>
          <w:rFonts w:ascii="Verdana" w:eastAsia="Calibri" w:hAnsi="Verdana" w:cs="Arial"/>
          <w:b/>
          <w:i/>
          <w:color w:val="FF0000"/>
          <w:sz w:val="20"/>
          <w:szCs w:val="18"/>
        </w:rPr>
        <w:t>IV., atd. …</w:t>
      </w:r>
      <w:r w:rsidRPr="00BE0CCE">
        <w:rPr>
          <w:rFonts w:ascii="Verdana" w:eastAsia="Calibri" w:hAnsi="Verdana" w:cs="Arial"/>
          <w:b/>
          <w:color w:val="FF0000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(dle potřeby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- </w:t>
      </w:r>
      <w:r w:rsidRPr="00BE0CCE">
        <w:rPr>
          <w:rFonts w:ascii="Verdana" w:eastAsia="Calibri" w:hAnsi="Verdana" w:cs="Arial"/>
          <w:i/>
          <w:color w:val="FF0000"/>
          <w:sz w:val="20"/>
          <w:szCs w:val="18"/>
        </w:rPr>
        <w:t>obdobně pro úkony dle § 5b odst. 1 ZOPK, § 10 odst. 2 ZOPK a § 16 lesního zákona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)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</w:p>
    <w:p w:rsidR="00F1032B" w:rsidRPr="00073F68" w:rsidRDefault="00F1032B" w:rsidP="00F1032B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0878F3">
        <w:rPr>
          <w:rFonts w:ascii="Verdana" w:eastAsia="Calibri" w:hAnsi="Verdana" w:cs="Arial"/>
          <w:b/>
          <w:sz w:val="20"/>
          <w:szCs w:val="18"/>
        </w:rPr>
        <w:t>Odůvodnění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Vzhledem k tomu, že předmětný záměr podléhá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povolování podle zákona č. 283/2021 Sb., stavební zákon, ve znění pozdějších předpisů / posouzení vlivů na životní prostředí ve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smyslu zákona č. 100/2001 Sb., o posuzování vlivů na životní prostředí a o změně některých souvisejících zákonů (zákon o posuzování vlivů na životní prostředí), ve znění pozdějších předpisů</w:t>
      </w:r>
      <w:r>
        <w:rPr>
          <w:rFonts w:ascii="Verdana" w:eastAsia="Calibri" w:hAnsi="Verdana" w:cs="Arial"/>
          <w:sz w:val="20"/>
          <w:szCs w:val="18"/>
        </w:rPr>
        <w:t xml:space="preserve">, se namísto správních úkonů stanovených jinými právními předpisy </w:t>
      </w:r>
      <w:r>
        <w:rPr>
          <w:rFonts w:ascii="Verdana" w:eastAsia="Calibri" w:hAnsi="Verdana" w:cs="Arial"/>
          <w:sz w:val="20"/>
          <w:szCs w:val="18"/>
        </w:rPr>
        <w:lastRenderedPageBreak/>
        <w:t>v oblasti ochrany životního prostředí dle § 2 odst. 1 ZJES vydává toto jednotné environmentální stanovisko.</w:t>
      </w:r>
    </w:p>
    <w:p w:rsidR="00F1032B" w:rsidRPr="008620E9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Podrobný popis záměru, žádosti, podkladů a průběhu „řízení“ o vydání závazného stanoviska JES (podání žádosti, případné její doplnění, případné vyjádření správních orgánů dle § 4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JES) apod.</w:t>
      </w: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Předmětným záměrem budou dotčeny následující složky životního prostředí:  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Uvedení jednotlivých složek životního prostředí (musí korespondovat s výčtem nahrazovaných správních úkonů)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  <w:r>
        <w:rPr>
          <w:rFonts w:ascii="Verdana" w:eastAsia="Calibri" w:hAnsi="Verdana" w:cs="Arial"/>
          <w:sz w:val="20"/>
          <w:szCs w:val="18"/>
        </w:rPr>
        <w:t xml:space="preserve"> 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Vzhledem k tomu, že předmětný záměr je </w:t>
      </w:r>
      <w:r w:rsidRPr="000878F3">
        <w:rPr>
          <w:rFonts w:ascii="Verdana" w:eastAsia="Calibri" w:hAnsi="Verdana" w:cs="Arial"/>
          <w:sz w:val="20"/>
          <w:szCs w:val="18"/>
        </w:rPr>
        <w:t>z hlediska vlivů na všechny dotčené složky životního prostředí přípustný</w:t>
      </w:r>
      <w:r>
        <w:rPr>
          <w:rFonts w:ascii="Verdana" w:eastAsia="Calibri" w:hAnsi="Verdana" w:cs="Arial"/>
          <w:sz w:val="20"/>
          <w:szCs w:val="18"/>
        </w:rPr>
        <w:t xml:space="preserve">, dospěl příslušný orgán k závěru, že záměr </w:t>
      </w:r>
      <w:r w:rsidRPr="00197086">
        <w:rPr>
          <w:rFonts w:ascii="Verdana" w:eastAsia="Calibri" w:hAnsi="Verdana" w:cs="Arial"/>
          <w:sz w:val="20"/>
          <w:szCs w:val="18"/>
        </w:rPr>
        <w:t xml:space="preserve">lze </w:t>
      </w:r>
      <w:r>
        <w:rPr>
          <w:rFonts w:ascii="Verdana" w:eastAsia="Calibri" w:hAnsi="Verdana" w:cs="Arial"/>
          <w:sz w:val="20"/>
          <w:szCs w:val="18"/>
        </w:rPr>
        <w:t>ve vztahu k zájmům chráněným na úseku ochrany životního prostředí</w:t>
      </w:r>
      <w:r w:rsidRPr="00197086">
        <w:rPr>
          <w:rFonts w:ascii="Verdana" w:eastAsia="Calibri" w:hAnsi="Verdana" w:cs="Arial"/>
          <w:sz w:val="20"/>
          <w:szCs w:val="18"/>
        </w:rPr>
        <w:t xml:space="preserve"> při respektování podmínek tohoto závazného stanoviska </w:t>
      </w:r>
      <w:r>
        <w:rPr>
          <w:rFonts w:ascii="Verdana" w:eastAsia="Calibri" w:hAnsi="Verdana" w:cs="Arial"/>
          <w:sz w:val="20"/>
          <w:szCs w:val="18"/>
        </w:rPr>
        <w:t>realizovat, a tedy vydat souhlasné jednotné environmentální stanovisko. Příslušný orgán dospěl k tomuto závěru z následujících důvodů:</w:t>
      </w:r>
    </w:p>
    <w:p w:rsidR="00F1032B" w:rsidRPr="008620E9" w:rsidRDefault="00F1032B" w:rsidP="00F1032B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… Uvedení důvodů, o které se opírá obsah závazné části jednotného environmentálního stanoviska s ohledem na všechny dotčené složky životního prostředí a na všechny nahrazované správní úkony, podklady pro jeho vydání a úvahy, kterými se příslušný orgán řídil při jejich hodnocení a při výkladu právních předpisů, na kterých je obsah závazné části založen (tj. odůvodnění přípustnosti záměru z hlediska všech dotčených složek životního prostředí s ohledem na kritéria dle příslušných složkových předpisů i hodnocení přípustnosti záměru jako celku). Součástí musí být i přezkoumatelné odůvodnění jednotlivých podmínek pro povolení záměru, včetně uvedení ustanovení právního předpisu, který stanovení takové podmínky umožňuje. Podmínky musí být srozumitelné a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proofErr w:type="spellStart"/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zkonzum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o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vatelné</w:t>
      </w:r>
      <w:proofErr w:type="spellEnd"/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 v konkrétním následném řízení ve smyslu § 1 ZJES.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U samostatných výrokových bodů (II., III., atd. – tj. u „rozhodnutí“ nahrazovaných JES) je n</w:t>
      </w:r>
      <w:r w:rsidRPr="00AC325D">
        <w:rPr>
          <w:rFonts w:ascii="Verdana" w:eastAsia="Calibri" w:hAnsi="Verdana" w:cs="Arial"/>
          <w:i/>
          <w:color w:val="FF0000"/>
          <w:sz w:val="20"/>
          <w:szCs w:val="18"/>
        </w:rPr>
        <w:t>ezbytné formálně část odůvodnění vyčlenit a uvést v rámci něj všechny nezbytné náležitosti k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AC325D">
        <w:rPr>
          <w:rFonts w:ascii="Verdana" w:eastAsia="Calibri" w:hAnsi="Verdana" w:cs="Arial"/>
          <w:i/>
          <w:color w:val="FF0000"/>
          <w:sz w:val="20"/>
          <w:szCs w:val="18"/>
        </w:rPr>
        <w:t xml:space="preserve">odůvodnění podmínek a důvodů povolení dle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příslušných předpisů (pro převzetí do následného řízení).</w:t>
      </w:r>
      <w:r w:rsidRPr="00AC325D"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Případně je též třeba se přezkoumatelně vypořádat s vyjádřeními správních orgánů dle § 4 odst. 2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JES</w:t>
      </w: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Toto jednotné environmentální stanovisko bylo vydáno namísto následujících správních úkonů: </w:t>
      </w:r>
    </w:p>
    <w:p w:rsidR="00F1032B" w:rsidRPr="0059042A" w:rsidRDefault="00F1032B" w:rsidP="00F1032B">
      <w:pPr>
        <w:jc w:val="both"/>
        <w:rPr>
          <w:rFonts w:ascii="Verdana" w:eastAsia="Calibri" w:hAnsi="Verdana" w:cs="Arial"/>
          <w:i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… výčet jednotlivých správních úkonů dle přílohy č. 1 metodického pokynu, včetně ustanovení právních předpisů, dle kterých se vydávají …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CE5769">
        <w:rPr>
          <w:rFonts w:ascii="Verdana" w:hAnsi="Verdana"/>
          <w:sz w:val="20"/>
        </w:rPr>
        <w:t xml:space="preserve">Platnost tohoto závazného stanoviska je </w:t>
      </w:r>
      <w:r>
        <w:rPr>
          <w:rFonts w:ascii="Verdana" w:hAnsi="Verdana"/>
          <w:sz w:val="20"/>
        </w:rPr>
        <w:t>5</w:t>
      </w:r>
      <w:r w:rsidRPr="00CE5769">
        <w:rPr>
          <w:rFonts w:ascii="Verdana" w:hAnsi="Verdana"/>
          <w:sz w:val="20"/>
        </w:rPr>
        <w:t xml:space="preserve"> let ode dne jeho vydání s tím, že může být </w:t>
      </w:r>
      <w:r w:rsidRPr="00CE5769">
        <w:rPr>
          <w:rFonts w:ascii="Verdana" w:hAnsi="Verdana"/>
          <w:sz w:val="20"/>
        </w:rPr>
        <w:br/>
        <w:t xml:space="preserve">na žádost </w:t>
      </w:r>
      <w:r>
        <w:rPr>
          <w:rFonts w:ascii="Verdana" w:hAnsi="Verdana"/>
          <w:sz w:val="20"/>
        </w:rPr>
        <w:t>žadatele</w:t>
      </w:r>
      <w:r w:rsidRPr="00CE5769">
        <w:rPr>
          <w:rFonts w:ascii="Verdana" w:hAnsi="Verdana"/>
          <w:sz w:val="20"/>
        </w:rPr>
        <w:t xml:space="preserve"> prodloužena v souladu s § </w:t>
      </w:r>
      <w:r>
        <w:rPr>
          <w:rFonts w:ascii="Verdana" w:hAnsi="Verdana"/>
          <w:sz w:val="20"/>
        </w:rPr>
        <w:t>7 odst. 2</w:t>
      </w:r>
      <w:r w:rsidRPr="00CE5769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ZJES</w:t>
      </w:r>
      <w:r w:rsidRPr="00CE5769">
        <w:rPr>
          <w:rFonts w:ascii="Verdana" w:hAnsi="Verdana"/>
          <w:sz w:val="20"/>
        </w:rPr>
        <w:t>.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</w:p>
    <w:p w:rsidR="00F1032B" w:rsidRPr="00E71047" w:rsidRDefault="00F1032B" w:rsidP="00F1032B">
      <w:pPr>
        <w:jc w:val="both"/>
        <w:rPr>
          <w:rFonts w:ascii="Verdana" w:eastAsia="Calibri" w:hAnsi="Verdana" w:cs="Arial"/>
          <w:b/>
          <w:sz w:val="20"/>
          <w:szCs w:val="18"/>
        </w:rPr>
      </w:pPr>
      <w:r w:rsidRPr="00E71047">
        <w:rPr>
          <w:rFonts w:ascii="Verdana" w:eastAsia="Calibri" w:hAnsi="Verdana" w:cs="Arial"/>
          <w:b/>
          <w:sz w:val="20"/>
          <w:szCs w:val="18"/>
        </w:rPr>
        <w:t>Poučení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E71047">
        <w:rPr>
          <w:rFonts w:ascii="Verdana" w:eastAsia="Calibri" w:hAnsi="Verdana" w:cs="Arial"/>
          <w:sz w:val="20"/>
          <w:szCs w:val="18"/>
        </w:rPr>
        <w:t>Závazné stanovisko ve smyslu § 149 správního řádu není samostatným rozhodnutím a</w:t>
      </w:r>
      <w:r>
        <w:rPr>
          <w:rFonts w:ascii="Verdana" w:eastAsia="Calibri" w:hAnsi="Verdana" w:cs="Arial"/>
          <w:sz w:val="20"/>
          <w:szCs w:val="18"/>
        </w:rPr>
        <w:t> </w:t>
      </w:r>
      <w:r w:rsidRPr="00E71047">
        <w:rPr>
          <w:rFonts w:ascii="Verdana" w:eastAsia="Calibri" w:hAnsi="Verdana" w:cs="Arial"/>
          <w:sz w:val="20"/>
          <w:szCs w:val="18"/>
        </w:rPr>
        <w:t xml:space="preserve">nelze se proti němu odvolat. Jeho obsah je závazný pro výrokovou část správního rozhodnutí vydávaného </w:t>
      </w:r>
      <w:r w:rsidRPr="00C71A94">
        <w:rPr>
          <w:rFonts w:ascii="Verdana" w:eastAsia="Calibri" w:hAnsi="Verdana" w:cs="Arial"/>
          <w:sz w:val="20"/>
          <w:szCs w:val="18"/>
        </w:rPr>
        <w:t>v následném řízení podle § 1 ZJES</w:t>
      </w:r>
      <w:r w:rsidRPr="00E71047">
        <w:rPr>
          <w:rFonts w:ascii="Verdana" w:eastAsia="Calibri" w:hAnsi="Verdana" w:cs="Arial"/>
          <w:sz w:val="20"/>
          <w:szCs w:val="18"/>
        </w:rPr>
        <w:t>. Obsah závazného stanoviska lze napadnout v rámci odvolání proti rozhodnutí, které bylo závazným stanoviskem podmíněno, postupem dle ust</w:t>
      </w:r>
      <w:r>
        <w:rPr>
          <w:rFonts w:ascii="Verdana" w:eastAsia="Calibri" w:hAnsi="Verdana" w:cs="Arial"/>
          <w:sz w:val="20"/>
          <w:szCs w:val="18"/>
        </w:rPr>
        <w:t>anovení</w:t>
      </w:r>
      <w:r w:rsidRPr="00E71047">
        <w:rPr>
          <w:rFonts w:ascii="Verdana" w:eastAsia="Calibri" w:hAnsi="Verdana" w:cs="Arial"/>
          <w:sz w:val="20"/>
          <w:szCs w:val="18"/>
        </w:rPr>
        <w:t xml:space="preserve"> § 149 odst. 7 správního řádu.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</w:p>
    <w:p w:rsidR="00F1032B" w:rsidRPr="00A0396D" w:rsidRDefault="00F1032B" w:rsidP="00F1032B">
      <w:pPr>
        <w:ind w:left="5664"/>
        <w:jc w:val="center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Jméno, příjmení, funkce</w:t>
      </w:r>
    </w:p>
    <w:p w:rsidR="00F1032B" w:rsidRDefault="00F1032B" w:rsidP="00F1032B">
      <w:pPr>
        <w:ind w:left="5664"/>
        <w:jc w:val="center"/>
        <w:rPr>
          <w:rFonts w:ascii="Verdana" w:eastAsia="Calibri" w:hAnsi="Verdana" w:cs="Arial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a podpis oprávněné úřední osoby</w:t>
      </w:r>
    </w:p>
    <w:p w:rsidR="00F1032B" w:rsidRPr="002B28BA" w:rsidRDefault="00F1032B" w:rsidP="00F1032B">
      <w:pPr>
        <w:rPr>
          <w:rFonts w:ascii="Verdana" w:eastAsia="Calibri" w:hAnsi="Verdana" w:cs="Arial"/>
          <w:b/>
          <w:sz w:val="20"/>
          <w:szCs w:val="18"/>
        </w:rPr>
      </w:pPr>
      <w:r w:rsidRPr="002B28BA">
        <w:rPr>
          <w:rFonts w:ascii="Verdana" w:eastAsia="Calibri" w:hAnsi="Verdana" w:cs="Arial"/>
          <w:b/>
          <w:sz w:val="20"/>
          <w:szCs w:val="18"/>
        </w:rPr>
        <w:lastRenderedPageBreak/>
        <w:t>Doručí se</w:t>
      </w:r>
    </w:p>
    <w:p w:rsidR="00F1032B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2B28BA">
        <w:rPr>
          <w:rFonts w:ascii="Verdana" w:eastAsia="Calibri" w:hAnsi="Verdana" w:cs="Arial"/>
          <w:sz w:val="20"/>
          <w:szCs w:val="18"/>
        </w:rPr>
        <w:t xml:space="preserve">Žadatel: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žadatele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</w:p>
    <w:p w:rsidR="00F1032B" w:rsidRPr="00C71A94" w:rsidRDefault="00F1032B" w:rsidP="00F1032B">
      <w:pPr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(případně též správní orgán příslušný k následnému řízení podle § 1 ZJES, na jehož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vyžádání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 bylo jednotné environmentální stanovisko vydáno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– viz 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>ust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anovení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 xml:space="preserve"> § 184 odst. 3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>StavZ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)</w:t>
      </w:r>
    </w:p>
    <w:p w:rsidR="00F1032B" w:rsidRDefault="00F1032B" w:rsidP="00F1032B">
      <w:pPr>
        <w:rPr>
          <w:rFonts w:ascii="Verdana" w:eastAsia="Calibri" w:hAnsi="Verdana" w:cs="Arial"/>
          <w:b/>
          <w:sz w:val="20"/>
          <w:szCs w:val="18"/>
        </w:rPr>
      </w:pPr>
    </w:p>
    <w:p w:rsidR="00F1032B" w:rsidRPr="002B28BA" w:rsidRDefault="00F1032B" w:rsidP="00F1032B">
      <w:pPr>
        <w:rPr>
          <w:rFonts w:ascii="Verdana" w:eastAsia="Calibri" w:hAnsi="Verdana" w:cs="Arial"/>
          <w:b/>
          <w:sz w:val="20"/>
          <w:szCs w:val="18"/>
        </w:rPr>
      </w:pPr>
      <w:r w:rsidRPr="002B28BA">
        <w:rPr>
          <w:rFonts w:ascii="Verdana" w:eastAsia="Calibri" w:hAnsi="Verdana" w:cs="Arial"/>
          <w:b/>
          <w:sz w:val="20"/>
          <w:szCs w:val="18"/>
        </w:rPr>
        <w:t>Na vědomí</w:t>
      </w:r>
    </w:p>
    <w:p w:rsidR="00F1032B" w:rsidRDefault="00F1032B" w:rsidP="00F1032B">
      <w:pPr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Obce, jejichž území může být vlivy záměru zasaženo: </w:t>
      </w:r>
      <w:r w:rsidRPr="00924B09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924B09">
        <w:rPr>
          <w:rFonts w:ascii="Verdana" w:eastAsia="Calibri" w:hAnsi="Verdana" w:cs="Arial"/>
          <w:i/>
          <w:color w:val="FF0000"/>
          <w:sz w:val="20"/>
          <w:szCs w:val="18"/>
        </w:rPr>
        <w:t>uvedení dotčených obcí ve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924B09">
        <w:rPr>
          <w:rFonts w:ascii="Verdana" w:eastAsia="Calibri" w:hAnsi="Verdana" w:cs="Arial"/>
          <w:i/>
          <w:color w:val="FF0000"/>
          <w:sz w:val="20"/>
          <w:szCs w:val="18"/>
        </w:rPr>
        <w:t>smyslu § 10 odst. 1 ZJES …</w:t>
      </w:r>
    </w:p>
    <w:p w:rsidR="00F1032B" w:rsidRPr="00AB7747" w:rsidRDefault="00F1032B" w:rsidP="00F1032B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(případně též správní orgán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y dle § 4 odst. 1 ZJES)</w:t>
      </w:r>
    </w:p>
    <w:p w:rsidR="00F1032B" w:rsidRDefault="00F1032B" w:rsidP="00F1032B">
      <w:pPr>
        <w:rPr>
          <w:rFonts w:ascii="Verdana" w:eastAsia="Calibri" w:hAnsi="Verdana" w:cs="Arial"/>
          <w:i/>
          <w:color w:val="FF0000"/>
          <w:sz w:val="20"/>
          <w:szCs w:val="20"/>
        </w:rPr>
      </w:pPr>
    </w:p>
    <w:p w:rsidR="00143F7E" w:rsidRDefault="00143F7E">
      <w:bookmarkStart w:id="1" w:name="_GoBack"/>
      <w:bookmarkEnd w:id="1"/>
    </w:p>
    <w:sectPr w:rsidR="0014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2B"/>
    <w:rsid w:val="00143F7E"/>
    <w:rsid w:val="00F1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E73C-172C-4B8D-BF30-DBC98E2B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1032B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032B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1032B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Chlíbek Pavel</cp:lastModifiedBy>
  <cp:revision>1</cp:revision>
  <dcterms:created xsi:type="dcterms:W3CDTF">2023-10-06T10:18:00Z</dcterms:created>
  <dcterms:modified xsi:type="dcterms:W3CDTF">2023-10-06T10:18:00Z</dcterms:modified>
</cp:coreProperties>
</file>