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AD889D" w14:textId="50DB7B6A" w:rsidR="00C80459" w:rsidRPr="00330B55" w:rsidRDefault="001C7B66">
      <w:pPr>
        <w:tabs>
          <w:tab w:val="center" w:pos="4536"/>
          <w:tab w:val="right" w:pos="9072"/>
        </w:tabs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ab/>
        <w:t xml:space="preserve">             </w:t>
      </w:r>
    </w:p>
    <w:p w14:paraId="4A5E91BA" w14:textId="77777777" w:rsidR="00C80459" w:rsidRPr="00330B55" w:rsidRDefault="00C80459">
      <w:pPr>
        <w:pStyle w:val="Nzev"/>
        <w:rPr>
          <w:rFonts w:asciiTheme="minorHAnsi" w:hAnsiTheme="minorHAnsi" w:cstheme="minorHAnsi"/>
          <w:sz w:val="24"/>
          <w:szCs w:val="24"/>
        </w:rPr>
      </w:pPr>
    </w:p>
    <w:p w14:paraId="29096A3B" w14:textId="77777777" w:rsidR="00C80459" w:rsidRPr="00330B55" w:rsidRDefault="00C80459">
      <w:pPr>
        <w:pStyle w:val="Nzev"/>
        <w:rPr>
          <w:rFonts w:asciiTheme="minorHAnsi" w:hAnsiTheme="minorHAnsi" w:cstheme="minorHAnsi"/>
          <w:sz w:val="24"/>
          <w:szCs w:val="24"/>
        </w:rPr>
      </w:pPr>
    </w:p>
    <w:p w14:paraId="73051462" w14:textId="77777777" w:rsidR="00C80459" w:rsidRPr="00330B55" w:rsidRDefault="00E31362">
      <w:pPr>
        <w:pStyle w:val="Nzev"/>
        <w:rPr>
          <w:rFonts w:asciiTheme="minorHAnsi" w:hAnsiTheme="minorHAnsi" w:cstheme="minorHAnsi"/>
          <w:sz w:val="24"/>
          <w:szCs w:val="24"/>
        </w:rPr>
      </w:pPr>
      <w:r w:rsidRPr="00330B55">
        <w:rPr>
          <w:rFonts w:asciiTheme="minorHAnsi" w:hAnsiTheme="minorHAnsi" w:cstheme="minorHAnsi"/>
          <w:sz w:val="24"/>
          <w:szCs w:val="24"/>
        </w:rPr>
        <w:t>Rozhodnutí o</w:t>
      </w:r>
      <w:r w:rsidR="00471A17" w:rsidRPr="00330B55">
        <w:rPr>
          <w:rFonts w:asciiTheme="minorHAnsi" w:hAnsiTheme="minorHAnsi" w:cstheme="minorHAnsi"/>
          <w:sz w:val="24"/>
          <w:szCs w:val="24"/>
        </w:rPr>
        <w:t xml:space="preserve"> poskytnutí </w:t>
      </w:r>
      <w:r w:rsidRPr="00330B55">
        <w:rPr>
          <w:rFonts w:asciiTheme="minorHAnsi" w:hAnsiTheme="minorHAnsi" w:cstheme="minorHAnsi"/>
          <w:sz w:val="24"/>
          <w:szCs w:val="24"/>
        </w:rPr>
        <w:t>dotace</w:t>
      </w:r>
    </w:p>
    <w:p w14:paraId="4EEC1F16" w14:textId="08FEED57" w:rsidR="00521209" w:rsidRPr="00330B55" w:rsidRDefault="00521209" w:rsidP="00521209">
      <w:pPr>
        <w:jc w:val="center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(dále</w:t>
      </w:r>
      <w:r w:rsidR="00BA4671" w:rsidRPr="00330B55">
        <w:rPr>
          <w:rFonts w:asciiTheme="minorHAnsi" w:hAnsiTheme="minorHAnsi" w:cstheme="minorHAnsi"/>
        </w:rPr>
        <w:t xml:space="preserve"> také R</w:t>
      </w:r>
      <w:r w:rsidR="00FD51E9" w:rsidRPr="00330B55">
        <w:rPr>
          <w:rFonts w:asciiTheme="minorHAnsi" w:hAnsiTheme="minorHAnsi" w:cstheme="minorHAnsi"/>
        </w:rPr>
        <w:t>ozhodnutí</w:t>
      </w:r>
      <w:r w:rsidRPr="00330B55">
        <w:rPr>
          <w:rFonts w:asciiTheme="minorHAnsi" w:hAnsiTheme="minorHAnsi" w:cstheme="minorHAnsi"/>
        </w:rPr>
        <w:t>)</w:t>
      </w:r>
    </w:p>
    <w:p w14:paraId="24EBEA24" w14:textId="77777777" w:rsidR="00C80459" w:rsidRPr="00330B55" w:rsidRDefault="00C80459">
      <w:pPr>
        <w:tabs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0F51696A" w14:textId="77777777" w:rsidR="00CD395B" w:rsidRPr="00330B55" w:rsidRDefault="00CD395B" w:rsidP="00CD395B">
      <w:pPr>
        <w:pStyle w:val="Nadpis2"/>
        <w:spacing w:before="240" w:after="24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Část I – Obecné vymezení </w:t>
      </w:r>
    </w:p>
    <w:p w14:paraId="61527376" w14:textId="77777777" w:rsidR="00C80459" w:rsidRPr="00330B55" w:rsidRDefault="001C7B66">
      <w:pPr>
        <w:spacing w:after="120"/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Poskytovatel dotace:</w:t>
      </w:r>
    </w:p>
    <w:p w14:paraId="33245840" w14:textId="77777777" w:rsidR="00C80459" w:rsidRPr="00330B55" w:rsidRDefault="001C7B66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 xml:space="preserve">Česká republika – Ministerstvo životního prostředí (MŽP) </w:t>
      </w:r>
    </w:p>
    <w:p w14:paraId="145A55B0" w14:textId="77777777" w:rsidR="00C80459" w:rsidRPr="00330B55" w:rsidRDefault="00186B63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sídlo</w:t>
      </w:r>
      <w:r w:rsidR="001C7B66" w:rsidRPr="00330B55">
        <w:rPr>
          <w:rFonts w:asciiTheme="minorHAnsi" w:hAnsiTheme="minorHAnsi" w:cstheme="minorHAnsi"/>
        </w:rPr>
        <w:t>: Vršovická 1442/65, Praha 10, 100 10</w:t>
      </w:r>
    </w:p>
    <w:p w14:paraId="6895EA85" w14:textId="77777777" w:rsidR="00186B63" w:rsidRPr="00330B55" w:rsidRDefault="00186B63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IČ: 00164801</w:t>
      </w:r>
    </w:p>
    <w:p w14:paraId="5A52E940" w14:textId="77777777" w:rsidR="00C80459" w:rsidRPr="00330B55" w:rsidRDefault="001C7B66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i/>
        </w:rPr>
        <w:t>(dále jen „poskytovatel dotace“)</w:t>
      </w:r>
    </w:p>
    <w:p w14:paraId="39CB1C89" w14:textId="77777777" w:rsidR="00C80459" w:rsidRPr="00330B55" w:rsidRDefault="00C80459">
      <w:pPr>
        <w:ind w:firstLine="0"/>
        <w:rPr>
          <w:rFonts w:asciiTheme="minorHAnsi" w:hAnsiTheme="minorHAnsi" w:cstheme="minorHAnsi"/>
        </w:rPr>
      </w:pPr>
    </w:p>
    <w:p w14:paraId="401276E8" w14:textId="77777777" w:rsidR="00C80459" w:rsidRPr="00330B55" w:rsidRDefault="001C7B66">
      <w:pPr>
        <w:spacing w:after="120"/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Příjemce dotace:</w:t>
      </w:r>
    </w:p>
    <w:p w14:paraId="75C0DA0F" w14:textId="64DC7E16" w:rsidR="00B853E1" w:rsidRPr="00330B55" w:rsidRDefault="00521209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Název:</w:t>
      </w:r>
      <w:r w:rsidR="00616EAE" w:rsidRPr="00330B55">
        <w:rPr>
          <w:rFonts w:asciiTheme="minorHAnsi" w:hAnsiTheme="minorHAnsi" w:cstheme="minorHAnsi"/>
        </w:rPr>
        <w:t xml:space="preserve"> </w:t>
      </w:r>
      <w:r w:rsidRPr="00330B55">
        <w:rPr>
          <w:rFonts w:asciiTheme="minorHAnsi" w:hAnsiTheme="minorHAnsi" w:cstheme="minorHAnsi"/>
          <w:shd w:val="clear" w:color="auto" w:fill="A3DBFF"/>
        </w:rPr>
        <w:t>xxx</w:t>
      </w:r>
    </w:p>
    <w:p w14:paraId="027A7A0C" w14:textId="4B4BEC4A" w:rsidR="00B853E1" w:rsidRPr="00330B55" w:rsidRDefault="00B853E1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sídlo: </w:t>
      </w:r>
      <w:r w:rsidR="00521209" w:rsidRPr="00330B55">
        <w:rPr>
          <w:rFonts w:asciiTheme="minorHAnsi" w:hAnsiTheme="minorHAnsi" w:cstheme="minorHAnsi"/>
          <w:shd w:val="clear" w:color="auto" w:fill="A3DBFF"/>
        </w:rPr>
        <w:t>xxx</w:t>
      </w:r>
      <w:r w:rsidR="004302A5" w:rsidRPr="00330B55">
        <w:rPr>
          <w:rFonts w:asciiTheme="minorHAnsi" w:hAnsiTheme="minorHAnsi" w:cstheme="minorHAnsi"/>
        </w:rPr>
        <w:t xml:space="preserve"> </w:t>
      </w:r>
      <w:r w:rsidRPr="00330B55">
        <w:rPr>
          <w:rFonts w:asciiTheme="minorHAnsi" w:hAnsiTheme="minorHAnsi" w:cstheme="minorHAnsi"/>
        </w:rPr>
        <w:t xml:space="preserve"> </w:t>
      </w:r>
    </w:p>
    <w:p w14:paraId="2FA8D6EE" w14:textId="1B42CA1C" w:rsidR="00B853E1" w:rsidRPr="00330B55" w:rsidRDefault="00B853E1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IČ: </w:t>
      </w:r>
      <w:r w:rsidR="00521209" w:rsidRPr="00330B55">
        <w:rPr>
          <w:rFonts w:asciiTheme="minorHAnsi" w:hAnsiTheme="minorHAnsi" w:cstheme="minorHAnsi"/>
          <w:shd w:val="clear" w:color="auto" w:fill="A3DBFF"/>
        </w:rPr>
        <w:t>xxx</w:t>
      </w:r>
    </w:p>
    <w:p w14:paraId="7B4A479E" w14:textId="6842C71D" w:rsidR="00B853E1" w:rsidRPr="00330B55" w:rsidRDefault="00B853E1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DIČ: </w:t>
      </w:r>
      <w:r w:rsidR="00521209" w:rsidRPr="00330B55">
        <w:rPr>
          <w:rFonts w:asciiTheme="minorHAnsi" w:hAnsiTheme="minorHAnsi" w:cstheme="minorHAnsi"/>
          <w:shd w:val="clear" w:color="auto" w:fill="A3DBFF"/>
        </w:rPr>
        <w:t>xxx</w:t>
      </w:r>
    </w:p>
    <w:p w14:paraId="6BAA8377" w14:textId="64992189" w:rsidR="00B853E1" w:rsidRPr="00330B55" w:rsidRDefault="00B853E1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statutární orgán: </w:t>
      </w:r>
      <w:r w:rsidR="00521209" w:rsidRPr="00330B55">
        <w:rPr>
          <w:rFonts w:asciiTheme="minorHAnsi" w:hAnsiTheme="minorHAnsi" w:cstheme="minorHAnsi"/>
          <w:shd w:val="clear" w:color="auto" w:fill="A3DBFF"/>
        </w:rPr>
        <w:t>xxx</w:t>
      </w:r>
    </w:p>
    <w:p w14:paraId="07824ADE" w14:textId="53E082B4" w:rsidR="00B853E1" w:rsidRPr="00330B55" w:rsidRDefault="00B853E1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bankovní spojení</w:t>
      </w:r>
      <w:r w:rsidRPr="00330B55">
        <w:rPr>
          <w:rFonts w:asciiTheme="minorHAnsi" w:hAnsiTheme="minorHAnsi" w:cstheme="minorHAnsi"/>
          <w:shd w:val="clear" w:color="auto" w:fill="A3DBFF"/>
        </w:rPr>
        <w:t>:</w:t>
      </w:r>
      <w:r w:rsidR="00616EAE" w:rsidRPr="00330B55">
        <w:rPr>
          <w:rFonts w:asciiTheme="minorHAnsi" w:hAnsiTheme="minorHAnsi" w:cstheme="minorHAnsi"/>
          <w:shd w:val="clear" w:color="auto" w:fill="A3DBFF"/>
        </w:rPr>
        <w:t xml:space="preserve"> </w:t>
      </w:r>
      <w:r w:rsidR="00521209" w:rsidRPr="00330B55">
        <w:rPr>
          <w:rFonts w:asciiTheme="minorHAnsi" w:hAnsiTheme="minorHAnsi" w:cstheme="minorHAnsi"/>
          <w:shd w:val="clear" w:color="auto" w:fill="A3DBFF"/>
        </w:rPr>
        <w:t>xxx</w:t>
      </w:r>
    </w:p>
    <w:p w14:paraId="2C7EEA03" w14:textId="6CECCCED" w:rsidR="00B853E1" w:rsidRPr="00330B55" w:rsidRDefault="00B853E1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číslo bankovního účtu:</w:t>
      </w:r>
      <w:r w:rsidR="00616EAE" w:rsidRPr="00330B55">
        <w:rPr>
          <w:rFonts w:asciiTheme="minorHAnsi" w:hAnsiTheme="minorHAnsi" w:cstheme="minorHAnsi"/>
        </w:rPr>
        <w:t xml:space="preserve"> </w:t>
      </w:r>
      <w:r w:rsidR="00616EAE" w:rsidRPr="00330B55">
        <w:rPr>
          <w:rFonts w:asciiTheme="minorHAnsi" w:hAnsiTheme="minorHAnsi" w:cstheme="minorHAnsi"/>
          <w:shd w:val="clear" w:color="auto" w:fill="A3DBFF"/>
        </w:rPr>
        <w:t>xxx</w:t>
      </w:r>
    </w:p>
    <w:p w14:paraId="2A7F3689" w14:textId="7757270D" w:rsidR="00C80459" w:rsidRPr="00330B55" w:rsidRDefault="00B853E1" w:rsidP="00C452D2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(dále jen „příjemce“)</w:t>
      </w:r>
    </w:p>
    <w:p w14:paraId="6D5BE994" w14:textId="77777777" w:rsidR="00C80459" w:rsidRPr="00330B55" w:rsidRDefault="00C80459" w:rsidP="00797A09">
      <w:pPr>
        <w:ind w:firstLine="0"/>
        <w:rPr>
          <w:rFonts w:asciiTheme="minorHAnsi" w:hAnsiTheme="minorHAnsi" w:cstheme="minorHAnsi"/>
        </w:rPr>
      </w:pPr>
    </w:p>
    <w:p w14:paraId="7A1CBB5D" w14:textId="77777777" w:rsidR="00C80459" w:rsidRPr="00330B55" w:rsidRDefault="00C80459" w:rsidP="00797A09">
      <w:pPr>
        <w:ind w:firstLine="0"/>
        <w:rPr>
          <w:rFonts w:asciiTheme="minorHAnsi" w:hAnsiTheme="minorHAnsi" w:cstheme="minorHAnsi"/>
        </w:rPr>
      </w:pPr>
    </w:p>
    <w:p w14:paraId="0C9AFE1D" w14:textId="7AD59CA5" w:rsidR="00C80459" w:rsidRPr="00330B55" w:rsidRDefault="001C7B66" w:rsidP="00C452D2">
      <w:pPr>
        <w:spacing w:before="60"/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Dotace je poskytována na základě Výzvy </w:t>
      </w:r>
      <w:r w:rsidR="009A059E" w:rsidRPr="00330B55">
        <w:rPr>
          <w:rFonts w:asciiTheme="minorHAnsi" w:hAnsiTheme="minorHAnsi" w:cstheme="minorHAnsi"/>
        </w:rPr>
        <w:t>č</w:t>
      </w:r>
      <w:r w:rsidR="001E5A40" w:rsidRPr="00330B55">
        <w:rPr>
          <w:rFonts w:asciiTheme="minorHAnsi" w:hAnsiTheme="minorHAnsi" w:cstheme="minorHAnsi"/>
        </w:rPr>
        <w:t xml:space="preserve">. </w:t>
      </w:r>
      <w:r w:rsidR="003D3646" w:rsidRPr="00330B55">
        <w:rPr>
          <w:rFonts w:asciiTheme="minorHAnsi" w:hAnsiTheme="minorHAnsi" w:cstheme="minorHAnsi"/>
        </w:rPr>
        <w:t>1</w:t>
      </w:r>
      <w:r w:rsidR="001E5A40" w:rsidRPr="00330B55">
        <w:rPr>
          <w:rFonts w:asciiTheme="minorHAnsi" w:hAnsiTheme="minorHAnsi" w:cstheme="minorHAnsi"/>
        </w:rPr>
        <w:t xml:space="preserve"> k</w:t>
      </w:r>
      <w:r w:rsidRPr="00330B55">
        <w:rPr>
          <w:rFonts w:asciiTheme="minorHAnsi" w:hAnsiTheme="minorHAnsi" w:cstheme="minorHAnsi"/>
        </w:rPr>
        <w:t xml:space="preserve"> předkládání žádostí o </w:t>
      </w:r>
      <w:r w:rsidR="001B25FB" w:rsidRPr="00330B55">
        <w:rPr>
          <w:rFonts w:asciiTheme="minorHAnsi" w:hAnsiTheme="minorHAnsi" w:cstheme="minorHAnsi"/>
        </w:rPr>
        <w:t>podporu z</w:t>
      </w:r>
      <w:r w:rsidR="00C452D2" w:rsidRPr="00330B55">
        <w:rPr>
          <w:rFonts w:asciiTheme="minorHAnsi" w:hAnsiTheme="minorHAnsi" w:cstheme="minorHAnsi"/>
        </w:rPr>
        <w:t> Programu „</w:t>
      </w:r>
      <w:r w:rsidR="008E6DC6" w:rsidRPr="00330B55">
        <w:rPr>
          <w:rFonts w:asciiTheme="minorHAnsi" w:hAnsiTheme="minorHAnsi" w:cstheme="minorHAnsi"/>
        </w:rPr>
        <w:t>U</w:t>
      </w:r>
      <w:r w:rsidR="00C452D2" w:rsidRPr="00330B55">
        <w:rPr>
          <w:rFonts w:asciiTheme="minorHAnsi" w:hAnsiTheme="minorHAnsi" w:cstheme="minorHAnsi"/>
        </w:rPr>
        <w:t>držitelný turismu</w:t>
      </w:r>
      <w:r w:rsidR="008E6DC6" w:rsidRPr="00330B55">
        <w:rPr>
          <w:rFonts w:asciiTheme="minorHAnsi" w:hAnsiTheme="minorHAnsi" w:cstheme="minorHAnsi"/>
        </w:rPr>
        <w:t>s</w:t>
      </w:r>
      <w:r w:rsidR="00C452D2" w:rsidRPr="00330B55">
        <w:rPr>
          <w:rFonts w:asciiTheme="minorHAnsi" w:hAnsiTheme="minorHAnsi" w:cstheme="minorHAnsi"/>
        </w:rPr>
        <w:t xml:space="preserve"> a posílení biodiverzity“</w:t>
      </w:r>
      <w:r w:rsidR="00A0030D" w:rsidRPr="00330B55">
        <w:rPr>
          <w:rFonts w:asciiTheme="minorHAnsi" w:hAnsiTheme="minorHAnsi" w:cstheme="minorHAnsi"/>
        </w:rPr>
        <w:t xml:space="preserve"> financovaného z Druhého švýcarského příspěvku v rámci Programu švýcarsko-české spolupráce (</w:t>
      </w:r>
      <w:r w:rsidR="00216387" w:rsidRPr="00330B55">
        <w:rPr>
          <w:rFonts w:asciiTheme="minorHAnsi" w:hAnsiTheme="minorHAnsi" w:cstheme="minorHAnsi"/>
          <w:i/>
        </w:rPr>
        <w:t>dále též „</w:t>
      </w:r>
      <w:r w:rsidR="00A40FB2" w:rsidRPr="00330B55">
        <w:rPr>
          <w:rFonts w:asciiTheme="minorHAnsi" w:hAnsiTheme="minorHAnsi" w:cstheme="minorHAnsi"/>
          <w:i/>
        </w:rPr>
        <w:t>Program</w:t>
      </w:r>
      <w:r w:rsidR="00216387" w:rsidRPr="00330B55">
        <w:rPr>
          <w:rFonts w:asciiTheme="minorHAnsi" w:hAnsiTheme="minorHAnsi" w:cstheme="minorHAnsi"/>
          <w:i/>
        </w:rPr>
        <w:t>“)</w:t>
      </w:r>
      <w:r w:rsidR="00216387" w:rsidRPr="00330B55">
        <w:rPr>
          <w:rFonts w:asciiTheme="minorHAnsi" w:hAnsiTheme="minorHAnsi" w:cstheme="minorHAnsi"/>
        </w:rPr>
        <w:t xml:space="preserve"> </w:t>
      </w:r>
      <w:r w:rsidR="001B25FB" w:rsidRPr="00330B55">
        <w:rPr>
          <w:rFonts w:asciiTheme="minorHAnsi" w:hAnsiTheme="minorHAnsi" w:cstheme="minorHAnsi"/>
        </w:rPr>
        <w:t>ze dne</w:t>
      </w:r>
      <w:r w:rsidR="004B75B8" w:rsidRPr="00330B55">
        <w:rPr>
          <w:rFonts w:asciiTheme="minorHAnsi" w:hAnsiTheme="minorHAnsi" w:cstheme="minorHAnsi"/>
        </w:rPr>
        <w:t xml:space="preserve"> </w:t>
      </w:r>
      <w:r w:rsidR="003D3646" w:rsidRPr="00330B55">
        <w:rPr>
          <w:rFonts w:asciiTheme="minorHAnsi" w:hAnsiTheme="minorHAnsi" w:cstheme="minorHAnsi"/>
        </w:rPr>
        <w:t>21.</w:t>
      </w:r>
      <w:r w:rsidR="00CC4AA2" w:rsidRPr="00330B55">
        <w:rPr>
          <w:rFonts w:asciiTheme="minorHAnsi" w:hAnsiTheme="minorHAnsi" w:cstheme="minorHAnsi"/>
        </w:rPr>
        <w:t xml:space="preserve"> </w:t>
      </w:r>
      <w:r w:rsidR="003D3646" w:rsidRPr="00330B55">
        <w:rPr>
          <w:rFonts w:asciiTheme="minorHAnsi" w:hAnsiTheme="minorHAnsi" w:cstheme="minorHAnsi"/>
        </w:rPr>
        <w:t>11.</w:t>
      </w:r>
      <w:r w:rsidR="00CC4AA2" w:rsidRPr="00330B55">
        <w:rPr>
          <w:rFonts w:asciiTheme="minorHAnsi" w:hAnsiTheme="minorHAnsi" w:cstheme="minorHAnsi"/>
        </w:rPr>
        <w:t xml:space="preserve"> </w:t>
      </w:r>
      <w:r w:rsidR="003D3646" w:rsidRPr="00330B55">
        <w:rPr>
          <w:rFonts w:asciiTheme="minorHAnsi" w:hAnsiTheme="minorHAnsi" w:cstheme="minorHAnsi"/>
        </w:rPr>
        <w:t xml:space="preserve">2024 </w:t>
      </w:r>
      <w:r w:rsidR="001B25FB" w:rsidRPr="00330B55">
        <w:rPr>
          <w:rFonts w:asciiTheme="minorHAnsi" w:hAnsiTheme="minorHAnsi" w:cstheme="minorHAnsi"/>
        </w:rPr>
        <w:t xml:space="preserve">vyhlášené Ministerstvem životního prostředí. </w:t>
      </w:r>
    </w:p>
    <w:p w14:paraId="31134A72" w14:textId="77777777" w:rsidR="00C80459" w:rsidRPr="00330B55" w:rsidRDefault="00C80459">
      <w:pPr>
        <w:spacing w:before="60"/>
        <w:ind w:left="360" w:firstLine="490"/>
        <w:rPr>
          <w:rFonts w:asciiTheme="minorHAnsi" w:hAnsiTheme="minorHAnsi" w:cstheme="minorHAnsi"/>
        </w:rPr>
      </w:pPr>
    </w:p>
    <w:p w14:paraId="4C1BBBD3" w14:textId="77777777" w:rsidR="00C80459" w:rsidRPr="00330B55" w:rsidRDefault="001C7B66" w:rsidP="000B2CBB">
      <w:pPr>
        <w:numPr>
          <w:ilvl w:val="0"/>
          <w:numId w:val="8"/>
        </w:numPr>
        <w:spacing w:after="120"/>
        <w:ind w:left="426" w:hanging="42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Specifikace projektu</w:t>
      </w:r>
    </w:p>
    <w:p w14:paraId="07685010" w14:textId="4CC9F5B7" w:rsidR="00C452D2" w:rsidRPr="00330B55" w:rsidRDefault="000B2CBB" w:rsidP="007D4989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název projektu: </w:t>
      </w:r>
      <w:r w:rsidR="00446AD2" w:rsidRPr="00330B55">
        <w:rPr>
          <w:rFonts w:asciiTheme="minorHAnsi" w:hAnsiTheme="minorHAnsi" w:cstheme="minorHAnsi"/>
          <w:shd w:val="clear" w:color="auto" w:fill="A3DBFF"/>
        </w:rPr>
        <w:t>xxx</w:t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</w:p>
    <w:p w14:paraId="52FD892E" w14:textId="216317A0" w:rsidR="00BC61C4" w:rsidRPr="00330B55" w:rsidRDefault="009A059E" w:rsidP="007D4989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426" w:firstLine="0"/>
        <w:rPr>
          <w:rFonts w:asciiTheme="minorHAnsi" w:hAnsiTheme="minorHAnsi" w:cstheme="minorHAnsi"/>
          <w:color w:val="auto"/>
        </w:rPr>
      </w:pPr>
      <w:r w:rsidRPr="00330B55">
        <w:rPr>
          <w:rFonts w:asciiTheme="minorHAnsi" w:hAnsiTheme="minorHAnsi" w:cstheme="minorHAnsi"/>
          <w:color w:val="auto"/>
        </w:rPr>
        <w:t xml:space="preserve">název projektu </w:t>
      </w:r>
      <w:r w:rsidR="007B6E92" w:rsidRPr="00330B55">
        <w:rPr>
          <w:rFonts w:asciiTheme="minorHAnsi" w:hAnsiTheme="minorHAnsi" w:cstheme="minorHAnsi"/>
          <w:color w:val="auto"/>
        </w:rPr>
        <w:t>v </w:t>
      </w:r>
      <w:r w:rsidR="00BC61C4" w:rsidRPr="00330B55">
        <w:rPr>
          <w:rFonts w:asciiTheme="minorHAnsi" w:hAnsiTheme="minorHAnsi" w:cstheme="minorHAnsi"/>
          <w:color w:val="auto"/>
        </w:rPr>
        <w:t>angl</w:t>
      </w:r>
      <w:r w:rsidR="00167911" w:rsidRPr="00330B55">
        <w:rPr>
          <w:rFonts w:asciiTheme="minorHAnsi" w:hAnsiTheme="minorHAnsi" w:cstheme="minorHAnsi"/>
          <w:color w:val="auto"/>
        </w:rPr>
        <w:t>i</w:t>
      </w:r>
      <w:r w:rsidR="007B6E92" w:rsidRPr="00330B55">
        <w:rPr>
          <w:rFonts w:asciiTheme="minorHAnsi" w:hAnsiTheme="minorHAnsi" w:cstheme="minorHAnsi"/>
          <w:color w:val="auto"/>
        </w:rPr>
        <w:t xml:space="preserve">čtině: </w:t>
      </w:r>
      <w:r w:rsidR="00446AD2" w:rsidRPr="00330B55">
        <w:rPr>
          <w:rFonts w:asciiTheme="minorHAnsi" w:hAnsiTheme="minorHAnsi" w:cstheme="minorHAnsi"/>
          <w:color w:val="auto"/>
          <w:shd w:val="clear" w:color="auto" w:fill="A3DBFF"/>
        </w:rPr>
        <w:t>xxx</w:t>
      </w:r>
      <w:r w:rsidR="007B6E92" w:rsidRPr="00330B55">
        <w:rPr>
          <w:rFonts w:asciiTheme="minorHAnsi" w:hAnsiTheme="minorHAnsi" w:cstheme="minorHAnsi"/>
          <w:color w:val="auto"/>
        </w:rPr>
        <w:tab/>
      </w:r>
    </w:p>
    <w:p w14:paraId="6D2AB03B" w14:textId="49F32267" w:rsidR="001361F0" w:rsidRPr="00330B55" w:rsidRDefault="001361F0" w:rsidP="007D4989">
      <w:pPr>
        <w:pStyle w:val="slovanseznam"/>
        <w:numPr>
          <w:ilvl w:val="0"/>
          <w:numId w:val="14"/>
        </w:numPr>
        <w:ind w:left="426" w:firstLine="0"/>
        <w:rPr>
          <w:rFonts w:asciiTheme="minorHAnsi" w:hAnsiTheme="minorHAnsi" w:cstheme="minorHAnsi"/>
          <w:color w:val="000000"/>
        </w:rPr>
      </w:pPr>
      <w:r w:rsidRPr="00330B55">
        <w:rPr>
          <w:rFonts w:asciiTheme="minorHAnsi" w:hAnsiTheme="minorHAnsi" w:cstheme="minorHAnsi"/>
          <w:color w:val="000000"/>
        </w:rPr>
        <w:t>číslo projektu:</w:t>
      </w:r>
      <w:r w:rsidRPr="00330B55">
        <w:rPr>
          <w:rFonts w:asciiTheme="minorHAnsi" w:hAnsiTheme="minorHAnsi" w:cstheme="minorHAnsi"/>
          <w:color w:val="000000"/>
        </w:rPr>
        <w:tab/>
      </w:r>
      <w:r w:rsidR="00446AD2" w:rsidRPr="00330B55">
        <w:rPr>
          <w:rFonts w:asciiTheme="minorHAnsi" w:hAnsiTheme="minorHAnsi" w:cstheme="minorHAnsi"/>
          <w:shd w:val="clear" w:color="auto" w:fill="A3DBFF"/>
        </w:rPr>
        <w:t>xxx</w:t>
      </w:r>
      <w:r w:rsidR="003315D3" w:rsidRPr="00330B55">
        <w:rPr>
          <w:rFonts w:asciiTheme="minorHAnsi" w:hAnsiTheme="minorHAnsi" w:cstheme="minorHAnsi"/>
          <w:color w:val="000000"/>
        </w:rPr>
        <w:tab/>
      </w:r>
    </w:p>
    <w:p w14:paraId="19B7AAF1" w14:textId="099E925F" w:rsidR="001361F0" w:rsidRPr="00330B55" w:rsidRDefault="001361F0" w:rsidP="007D4989">
      <w:pPr>
        <w:pStyle w:val="slovanseznam"/>
        <w:numPr>
          <w:ilvl w:val="0"/>
          <w:numId w:val="14"/>
        </w:numPr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místo realizace projektu: </w:t>
      </w:r>
      <w:r w:rsidR="00446AD2" w:rsidRPr="00330B55">
        <w:rPr>
          <w:rFonts w:asciiTheme="minorHAnsi" w:hAnsiTheme="minorHAnsi" w:cstheme="minorHAnsi"/>
          <w:shd w:val="clear" w:color="auto" w:fill="A3DBFF"/>
        </w:rPr>
        <w:t>xxx</w:t>
      </w:r>
      <w:r w:rsidRPr="00330B55">
        <w:rPr>
          <w:rFonts w:asciiTheme="minorHAnsi" w:hAnsiTheme="minorHAnsi" w:cstheme="minorHAnsi"/>
        </w:rPr>
        <w:tab/>
      </w:r>
    </w:p>
    <w:p w14:paraId="36259B6B" w14:textId="69AEAAD8" w:rsidR="001C50FF" w:rsidRPr="00330B55" w:rsidRDefault="001C50FF" w:rsidP="007D4989">
      <w:pPr>
        <w:pStyle w:val="slovanseznam"/>
        <w:numPr>
          <w:ilvl w:val="0"/>
          <w:numId w:val="14"/>
        </w:numPr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období realizace projektu:</w:t>
      </w:r>
      <w:r w:rsidR="00606951" w:rsidRPr="00330B55">
        <w:rPr>
          <w:rFonts w:asciiTheme="minorHAnsi" w:hAnsiTheme="minorHAnsi" w:cstheme="minorHAnsi"/>
        </w:rPr>
        <w:tab/>
      </w:r>
      <w:r w:rsidR="00606951" w:rsidRPr="00330B55">
        <w:rPr>
          <w:rFonts w:asciiTheme="minorHAnsi" w:hAnsiTheme="minorHAnsi" w:cstheme="minorHAnsi"/>
          <w:shd w:val="clear" w:color="auto" w:fill="A3DBFF"/>
        </w:rPr>
        <w:t xml:space="preserve">od </w:t>
      </w:r>
      <w:r w:rsidR="009F3E7A" w:rsidRPr="00330B55">
        <w:rPr>
          <w:rFonts w:asciiTheme="minorHAnsi" w:hAnsiTheme="minorHAnsi" w:cstheme="minorHAnsi"/>
          <w:shd w:val="clear" w:color="auto" w:fill="A3DBFF"/>
        </w:rPr>
        <w:t>dd.mm.rok</w:t>
      </w:r>
      <w:r w:rsidR="009F3E7A" w:rsidRPr="00330B55">
        <w:rPr>
          <w:rFonts w:asciiTheme="minorHAnsi" w:hAnsiTheme="minorHAnsi" w:cstheme="minorHAnsi"/>
          <w:shd w:val="clear" w:color="auto" w:fill="A3DBFF"/>
        </w:rPr>
        <w:tab/>
      </w:r>
      <w:r w:rsidR="009F3E7A" w:rsidRPr="00330B55">
        <w:rPr>
          <w:rFonts w:asciiTheme="minorHAnsi" w:hAnsiTheme="minorHAnsi" w:cstheme="minorHAnsi"/>
          <w:shd w:val="clear" w:color="auto" w:fill="A3DBFF"/>
        </w:rPr>
        <w:tab/>
      </w:r>
      <w:r w:rsidR="009F3E7A" w:rsidRPr="00330B55">
        <w:rPr>
          <w:rFonts w:asciiTheme="minorHAnsi" w:hAnsiTheme="minorHAnsi" w:cstheme="minorHAnsi"/>
          <w:shd w:val="clear" w:color="auto" w:fill="A3DBFF"/>
        </w:rPr>
        <w:tab/>
      </w:r>
      <w:r w:rsidR="003D3646" w:rsidRPr="00330B55">
        <w:rPr>
          <w:rFonts w:asciiTheme="minorHAnsi" w:hAnsiTheme="minorHAnsi" w:cstheme="minorHAnsi"/>
          <w:shd w:val="clear" w:color="auto" w:fill="A3DBFF"/>
        </w:rPr>
        <w:t>do</w:t>
      </w:r>
      <w:r w:rsidR="00CC4AA2" w:rsidRPr="00330B55">
        <w:rPr>
          <w:rFonts w:asciiTheme="minorHAnsi" w:hAnsiTheme="minorHAnsi" w:cstheme="minorHAnsi"/>
          <w:shd w:val="clear" w:color="auto" w:fill="A3DBFF"/>
        </w:rPr>
        <w:t xml:space="preserve"> dd.mm.</w:t>
      </w:r>
      <w:commentRangeStart w:id="0"/>
      <w:r w:rsidR="00CC4AA2" w:rsidRPr="00330B55">
        <w:rPr>
          <w:rFonts w:asciiTheme="minorHAnsi" w:hAnsiTheme="minorHAnsi" w:cstheme="minorHAnsi"/>
          <w:shd w:val="clear" w:color="auto" w:fill="A3DBFF"/>
        </w:rPr>
        <w:t>rok</w:t>
      </w:r>
      <w:commentRangeEnd w:id="0"/>
      <w:r w:rsidR="009F3E7A" w:rsidRPr="00330B55">
        <w:rPr>
          <w:rStyle w:val="Odkaznakoment"/>
          <w:rFonts w:asciiTheme="minorHAnsi" w:hAnsiTheme="minorHAnsi" w:cstheme="minorHAnsi"/>
          <w:color w:val="000000"/>
          <w:sz w:val="24"/>
          <w:szCs w:val="24"/>
        </w:rPr>
        <w:commentReference w:id="0"/>
      </w:r>
    </w:p>
    <w:p w14:paraId="338C62CC" w14:textId="5DB03978" w:rsidR="00606951" w:rsidRPr="00330B55" w:rsidRDefault="00606951" w:rsidP="007D4989">
      <w:pPr>
        <w:pStyle w:val="slovanseznam"/>
        <w:numPr>
          <w:ilvl w:val="0"/>
          <w:numId w:val="14"/>
        </w:numPr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období způsobilosti </w:t>
      </w:r>
      <w:r w:rsidR="00B53F8D" w:rsidRPr="00330B55">
        <w:rPr>
          <w:rFonts w:asciiTheme="minorHAnsi" w:hAnsiTheme="minorHAnsi" w:cstheme="minorHAnsi"/>
        </w:rPr>
        <w:t xml:space="preserve">výdajů </w:t>
      </w:r>
      <w:r w:rsidRPr="00330B55">
        <w:rPr>
          <w:rFonts w:asciiTheme="minorHAnsi" w:hAnsiTheme="minorHAnsi" w:cstheme="minorHAnsi"/>
        </w:rPr>
        <w:t xml:space="preserve">projektu: </w:t>
      </w:r>
      <w:r w:rsidR="009F3E7A" w:rsidRPr="00330B55">
        <w:rPr>
          <w:rFonts w:asciiTheme="minorHAnsi" w:hAnsiTheme="minorHAnsi" w:cstheme="minorHAnsi"/>
          <w:shd w:val="clear" w:color="auto" w:fill="A3DBFF"/>
        </w:rPr>
        <w:t>od dd.mm.rok</w:t>
      </w:r>
      <w:r w:rsidR="009F3E7A" w:rsidRPr="00330B55">
        <w:rPr>
          <w:rFonts w:asciiTheme="minorHAnsi" w:hAnsiTheme="minorHAnsi" w:cstheme="minorHAnsi"/>
          <w:shd w:val="clear" w:color="auto" w:fill="A3DBFF"/>
        </w:rPr>
        <w:tab/>
      </w:r>
      <w:r w:rsidR="009F3E7A" w:rsidRPr="00330B55">
        <w:rPr>
          <w:rFonts w:asciiTheme="minorHAnsi" w:hAnsiTheme="minorHAnsi" w:cstheme="minorHAnsi"/>
          <w:shd w:val="clear" w:color="auto" w:fill="A3DBFF"/>
        </w:rPr>
        <w:tab/>
      </w:r>
      <w:r w:rsidR="009F3E7A" w:rsidRPr="00330B55">
        <w:rPr>
          <w:rFonts w:asciiTheme="minorHAnsi" w:hAnsiTheme="minorHAnsi" w:cstheme="minorHAnsi"/>
          <w:shd w:val="clear" w:color="auto" w:fill="A3DBFF"/>
        </w:rPr>
        <w:tab/>
        <w:t>do dd.mm.rok</w:t>
      </w:r>
      <w:r w:rsidR="00CC4AA2" w:rsidRPr="00330B55">
        <w:rPr>
          <w:rFonts w:asciiTheme="minorHAnsi" w:hAnsiTheme="minorHAnsi" w:cstheme="minorHAnsi"/>
          <w:shd w:val="clear" w:color="auto" w:fill="A3DBFF"/>
        </w:rPr>
        <w:t xml:space="preserve"> </w:t>
      </w:r>
      <w:commentRangeStart w:id="1"/>
      <w:r w:rsidR="00CC4AA2" w:rsidRPr="00330B55">
        <w:rPr>
          <w:rStyle w:val="Znakapoznpodarou"/>
          <w:rFonts w:asciiTheme="minorHAnsi" w:hAnsiTheme="minorHAnsi" w:cstheme="minorHAnsi"/>
          <w:shd w:val="clear" w:color="auto" w:fill="A3DBFF"/>
        </w:rPr>
        <w:footnoteReference w:id="1"/>
      </w:r>
      <w:commentRangeEnd w:id="1"/>
      <w:r w:rsidR="009F3E7A" w:rsidRPr="00330B55">
        <w:rPr>
          <w:rStyle w:val="Odkaznakoment"/>
          <w:rFonts w:asciiTheme="minorHAnsi" w:hAnsiTheme="minorHAnsi" w:cstheme="minorHAnsi"/>
          <w:color w:val="000000"/>
          <w:sz w:val="24"/>
          <w:szCs w:val="24"/>
        </w:rPr>
        <w:commentReference w:id="1"/>
      </w:r>
    </w:p>
    <w:p w14:paraId="4C999F30" w14:textId="2615C9B3" w:rsidR="00A93FF9" w:rsidRPr="00330B55" w:rsidRDefault="00A93FF9" w:rsidP="007D4989">
      <w:pPr>
        <w:pStyle w:val="slovanseznam"/>
        <w:numPr>
          <w:ilvl w:val="0"/>
          <w:numId w:val="14"/>
        </w:numPr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účelu musí být dosaženo nejpozději do: </w:t>
      </w:r>
      <w:r w:rsidRPr="00330B55">
        <w:rPr>
          <w:rFonts w:asciiTheme="minorHAnsi" w:hAnsiTheme="minorHAnsi" w:cstheme="minorHAnsi"/>
          <w:shd w:val="clear" w:color="auto" w:fill="A3DBFF"/>
        </w:rPr>
        <w:t>dd.mm.rok</w:t>
      </w:r>
    </w:p>
    <w:p w14:paraId="5BC836BB" w14:textId="5B410547" w:rsidR="00C80459" w:rsidRPr="00330B55" w:rsidRDefault="001361F0" w:rsidP="007D4989">
      <w:pPr>
        <w:ind w:left="360" w:firstLine="0"/>
        <w:rPr>
          <w:rFonts w:asciiTheme="minorHAnsi" w:hAnsiTheme="minorHAnsi" w:cstheme="minorHAnsi"/>
          <w:i/>
        </w:rPr>
      </w:pPr>
      <w:r w:rsidRPr="00330B55">
        <w:rPr>
          <w:rFonts w:asciiTheme="minorHAnsi" w:hAnsiTheme="minorHAnsi" w:cstheme="minorHAnsi"/>
          <w:i/>
        </w:rPr>
        <w:t xml:space="preserve"> </w:t>
      </w:r>
      <w:r w:rsidR="001C7B66" w:rsidRPr="00330B55">
        <w:rPr>
          <w:rFonts w:asciiTheme="minorHAnsi" w:hAnsiTheme="minorHAnsi" w:cstheme="minorHAnsi"/>
          <w:i/>
        </w:rPr>
        <w:t>(dále jen „projekt“)</w:t>
      </w:r>
    </w:p>
    <w:p w14:paraId="6098BA1F" w14:textId="587E2046" w:rsidR="00AA5F78" w:rsidRPr="00330B55" w:rsidRDefault="00AA5F78">
      <w:pPr>
        <w:rPr>
          <w:rFonts w:asciiTheme="minorHAnsi" w:hAnsiTheme="minorHAnsi" w:cstheme="minorHAnsi"/>
          <w:i/>
        </w:rPr>
      </w:pPr>
      <w:r w:rsidRPr="00330B55">
        <w:rPr>
          <w:rFonts w:asciiTheme="minorHAnsi" w:hAnsiTheme="minorHAnsi" w:cstheme="minorHAnsi"/>
          <w:i/>
        </w:rPr>
        <w:br w:type="page"/>
      </w:r>
    </w:p>
    <w:p w14:paraId="79A8FB50" w14:textId="77777777" w:rsidR="00C452D2" w:rsidRPr="00330B55" w:rsidRDefault="00C452D2">
      <w:pPr>
        <w:ind w:left="360" w:firstLine="0"/>
        <w:rPr>
          <w:rFonts w:asciiTheme="minorHAnsi" w:hAnsiTheme="minorHAnsi" w:cstheme="minorHAnsi"/>
          <w:i/>
        </w:rPr>
      </w:pPr>
    </w:p>
    <w:p w14:paraId="2AE87C20" w14:textId="77777777" w:rsidR="00C80459" w:rsidRPr="00330B55" w:rsidRDefault="005D3599" w:rsidP="00186B63">
      <w:pPr>
        <w:numPr>
          <w:ilvl w:val="0"/>
          <w:numId w:val="8"/>
        </w:numPr>
        <w:tabs>
          <w:tab w:val="center" w:pos="4536"/>
          <w:tab w:val="right" w:pos="9072"/>
        </w:tabs>
        <w:spacing w:after="120"/>
        <w:ind w:left="340" w:hanging="340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>Výše dotace</w:t>
      </w:r>
    </w:p>
    <w:tbl>
      <w:tblPr>
        <w:tblW w:w="8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6"/>
        <w:gridCol w:w="3969"/>
      </w:tblGrid>
      <w:tr w:rsidR="00C452D2" w:rsidRPr="00330B55" w14:paraId="4BDE33C7" w14:textId="77777777" w:rsidTr="002623EE">
        <w:trPr>
          <w:trHeight w:val="454"/>
          <w:tblHeader/>
          <w:jc w:val="center"/>
        </w:trPr>
        <w:tc>
          <w:tcPr>
            <w:tcW w:w="4376" w:type="dxa"/>
            <w:tcBorders>
              <w:bottom w:val="single" w:sz="12" w:space="0" w:color="auto"/>
            </w:tcBorders>
            <w:vAlign w:val="center"/>
          </w:tcPr>
          <w:p w14:paraId="16F0DD21" w14:textId="6D12F15F" w:rsidR="00C452D2" w:rsidRPr="00330B55" w:rsidRDefault="00C452D2" w:rsidP="009965FF">
            <w:pPr>
              <w:ind w:right="57"/>
              <w:jc w:val="left"/>
              <w:rPr>
                <w:rFonts w:asciiTheme="minorHAnsi" w:eastAsia="Arial" w:hAnsiTheme="minorHAnsi" w:cstheme="minorHAnsi"/>
                <w:b/>
                <w:snapToGrid w:val="0"/>
              </w:rPr>
            </w:pPr>
            <w:r w:rsidRPr="00330B55">
              <w:rPr>
                <w:rFonts w:asciiTheme="minorHAnsi" w:hAnsiTheme="minorHAnsi" w:cstheme="minorHAnsi"/>
                <w:b/>
                <w:bCs/>
              </w:rPr>
              <w:t xml:space="preserve">Finanční rámec </w:t>
            </w:r>
            <w:r w:rsidR="009965FF" w:rsidRPr="00330B55">
              <w:rPr>
                <w:rFonts w:asciiTheme="minorHAnsi" w:hAnsiTheme="minorHAnsi" w:cstheme="minorHAnsi"/>
                <w:b/>
                <w:bCs/>
              </w:rPr>
              <w:t>p</w:t>
            </w:r>
            <w:r w:rsidRPr="00330B55">
              <w:rPr>
                <w:rFonts w:asciiTheme="minorHAnsi" w:hAnsiTheme="minorHAnsi" w:cstheme="minorHAnsi"/>
                <w:b/>
                <w:bCs/>
              </w:rPr>
              <w:t>rojektu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3160064B" w14:textId="33B0F42B" w:rsidR="00C452D2" w:rsidRPr="00330B55" w:rsidRDefault="00C452D2" w:rsidP="00BD3B1D">
            <w:pPr>
              <w:ind w:right="57"/>
              <w:rPr>
                <w:rFonts w:asciiTheme="minorHAnsi" w:eastAsia="Arial" w:hAnsiTheme="minorHAnsi" w:cstheme="minorHAnsi"/>
                <w:b/>
                <w:snapToGrid w:val="0"/>
              </w:rPr>
            </w:pPr>
            <w:r w:rsidRPr="00330B55">
              <w:rPr>
                <w:rFonts w:asciiTheme="minorHAnsi" w:eastAsia="Arial" w:hAnsiTheme="minorHAnsi" w:cstheme="minorHAnsi"/>
                <w:b/>
                <w:snapToGrid w:val="0"/>
              </w:rPr>
              <w:t xml:space="preserve">Částka (v Kč) </w:t>
            </w:r>
            <w:r w:rsidR="00834A2C" w:rsidRPr="00330B55">
              <w:rPr>
                <w:rFonts w:asciiTheme="minorHAnsi" w:eastAsia="Arial" w:hAnsiTheme="minorHAnsi" w:cstheme="minorHAnsi"/>
                <w:b/>
                <w:snapToGrid w:val="0"/>
              </w:rPr>
              <w:t xml:space="preserve">nebo </w:t>
            </w:r>
            <w:r w:rsidRPr="00330B55">
              <w:rPr>
                <w:rFonts w:asciiTheme="minorHAnsi" w:eastAsia="Arial" w:hAnsiTheme="minorHAnsi" w:cstheme="minorHAnsi"/>
                <w:b/>
                <w:snapToGrid w:val="0"/>
              </w:rPr>
              <w:t>podíl (v %)</w:t>
            </w:r>
          </w:p>
        </w:tc>
      </w:tr>
      <w:tr w:rsidR="00C452D2" w:rsidRPr="00330B55" w14:paraId="76C36630" w14:textId="77777777" w:rsidTr="002623EE">
        <w:trPr>
          <w:trHeight w:val="454"/>
          <w:jc w:val="center"/>
        </w:trPr>
        <w:tc>
          <w:tcPr>
            <w:tcW w:w="4376" w:type="dxa"/>
            <w:tcBorders>
              <w:top w:val="single" w:sz="12" w:space="0" w:color="auto"/>
            </w:tcBorders>
            <w:vAlign w:val="center"/>
          </w:tcPr>
          <w:p w14:paraId="26752C8A" w14:textId="43D7FFE8" w:rsidR="00C452D2" w:rsidRPr="00330B55" w:rsidRDefault="00C452D2" w:rsidP="00BD3B1D">
            <w:pPr>
              <w:ind w:right="57"/>
              <w:rPr>
                <w:rFonts w:asciiTheme="minorHAnsi" w:eastAsia="Arial" w:hAnsiTheme="minorHAnsi" w:cstheme="minorHAnsi"/>
                <w:snapToGrid w:val="0"/>
              </w:rPr>
            </w:pPr>
            <w:r w:rsidRPr="00330B55">
              <w:rPr>
                <w:rFonts w:asciiTheme="minorHAnsi" w:eastAsia="Arial" w:hAnsiTheme="minorHAnsi" w:cstheme="minorHAnsi"/>
                <w:snapToGrid w:val="0"/>
              </w:rPr>
              <w:t xml:space="preserve">Celkové </w:t>
            </w:r>
            <w:r w:rsidR="003D3646" w:rsidRPr="00330B55">
              <w:rPr>
                <w:rFonts w:asciiTheme="minorHAnsi" w:eastAsia="Arial" w:hAnsiTheme="minorHAnsi" w:cstheme="minorHAnsi"/>
                <w:snapToGrid w:val="0"/>
              </w:rPr>
              <w:t>výdaje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783A7C67" w14:textId="3D592237" w:rsidR="00C452D2" w:rsidRPr="00330B55" w:rsidRDefault="00834A2C" w:rsidP="00BD3B1D">
            <w:pPr>
              <w:ind w:right="57"/>
              <w:rPr>
                <w:rFonts w:asciiTheme="minorHAnsi" w:eastAsia="Arial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[…. Kč]</w:t>
            </w:r>
          </w:p>
        </w:tc>
      </w:tr>
      <w:tr w:rsidR="00C452D2" w:rsidRPr="00330B55" w14:paraId="77A78D79" w14:textId="77777777" w:rsidTr="002623EE">
        <w:trPr>
          <w:trHeight w:val="454"/>
          <w:jc w:val="center"/>
        </w:trPr>
        <w:tc>
          <w:tcPr>
            <w:tcW w:w="4376" w:type="dxa"/>
            <w:vAlign w:val="center"/>
          </w:tcPr>
          <w:p w14:paraId="4134397F" w14:textId="77777777" w:rsidR="00C452D2" w:rsidRPr="00330B55" w:rsidRDefault="00C452D2" w:rsidP="00BD3B1D">
            <w:pPr>
              <w:ind w:right="57"/>
              <w:rPr>
                <w:rFonts w:asciiTheme="minorHAnsi" w:eastAsia="Arial" w:hAnsiTheme="minorHAnsi" w:cstheme="minorHAnsi"/>
                <w:snapToGrid w:val="0"/>
              </w:rPr>
            </w:pPr>
            <w:r w:rsidRPr="00330B55">
              <w:rPr>
                <w:rFonts w:asciiTheme="minorHAnsi" w:eastAsia="Arial" w:hAnsiTheme="minorHAnsi" w:cstheme="minorHAnsi"/>
                <w:snapToGrid w:val="0"/>
              </w:rPr>
              <w:t>Celkové způsobilé výdaje</w:t>
            </w:r>
            <w:r w:rsidRPr="00330B55">
              <w:rPr>
                <w:rStyle w:val="Znakapoznpodarou"/>
                <w:rFonts w:asciiTheme="minorHAnsi" w:eastAsia="Arial" w:hAnsiTheme="minorHAnsi" w:cstheme="minorHAnsi"/>
                <w:snapToGrid w:val="0"/>
              </w:rPr>
              <w:footnoteReference w:id="2"/>
            </w:r>
          </w:p>
        </w:tc>
        <w:tc>
          <w:tcPr>
            <w:tcW w:w="3969" w:type="dxa"/>
            <w:vAlign w:val="center"/>
          </w:tcPr>
          <w:p w14:paraId="0B8E92EF" w14:textId="66EE5E25" w:rsidR="00C452D2" w:rsidRPr="00330B55" w:rsidRDefault="00834A2C" w:rsidP="00BD3B1D">
            <w:pPr>
              <w:ind w:right="57"/>
              <w:rPr>
                <w:rFonts w:asciiTheme="minorHAnsi" w:eastAsia="Arial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[…. Kč]</w:t>
            </w:r>
          </w:p>
        </w:tc>
      </w:tr>
      <w:tr w:rsidR="00263B61" w:rsidRPr="00330B55" w14:paraId="26AA2518" w14:textId="77777777" w:rsidTr="002623EE">
        <w:trPr>
          <w:trHeight w:val="454"/>
          <w:jc w:val="center"/>
        </w:trPr>
        <w:tc>
          <w:tcPr>
            <w:tcW w:w="4376" w:type="dxa"/>
            <w:vAlign w:val="center"/>
          </w:tcPr>
          <w:p w14:paraId="0DDC78E5" w14:textId="4D72BF65" w:rsidR="00263B61" w:rsidRPr="00330B55" w:rsidRDefault="00625992" w:rsidP="00625992">
            <w:pPr>
              <w:ind w:left="348" w:right="57" w:firstLine="0"/>
              <w:rPr>
                <w:rFonts w:asciiTheme="minorHAnsi" w:eastAsia="Arial" w:hAnsiTheme="minorHAnsi" w:cstheme="minorHAnsi"/>
                <w:snapToGrid w:val="0"/>
              </w:rPr>
            </w:pPr>
            <w:r w:rsidRPr="00330B55">
              <w:rPr>
                <w:rFonts w:asciiTheme="minorHAnsi" w:eastAsia="Arial" w:hAnsiTheme="minorHAnsi" w:cstheme="minorHAnsi"/>
                <w:snapToGrid w:val="0"/>
              </w:rPr>
              <w:t>Maximální povolená intenzita podpory v kategoriích podpory slučitelné s vnitřním trhem dle Naří</w:t>
            </w:r>
            <w:r w:rsidR="00CD395B" w:rsidRPr="00330B55">
              <w:rPr>
                <w:rFonts w:asciiTheme="minorHAnsi" w:eastAsia="Arial" w:hAnsiTheme="minorHAnsi" w:cstheme="minorHAnsi"/>
                <w:snapToGrid w:val="0"/>
              </w:rPr>
              <w:t>z</w:t>
            </w:r>
            <w:r w:rsidRPr="00330B55">
              <w:rPr>
                <w:rFonts w:asciiTheme="minorHAnsi" w:eastAsia="Arial" w:hAnsiTheme="minorHAnsi" w:cstheme="minorHAnsi"/>
                <w:snapToGrid w:val="0"/>
              </w:rPr>
              <w:t>ení komise č 651/2014</w:t>
            </w:r>
            <w:r w:rsidR="00FF7855" w:rsidRPr="00330B55">
              <w:rPr>
                <w:rStyle w:val="Znakapoznpodarou"/>
                <w:rFonts w:asciiTheme="minorHAnsi" w:eastAsia="Arial" w:hAnsiTheme="minorHAnsi" w:cstheme="minorHAnsi"/>
                <w:snapToGrid w:val="0"/>
              </w:rPr>
              <w:footnoteReference w:id="3"/>
            </w:r>
          </w:p>
        </w:tc>
        <w:tc>
          <w:tcPr>
            <w:tcW w:w="3969" w:type="dxa"/>
            <w:vAlign w:val="center"/>
          </w:tcPr>
          <w:p w14:paraId="5E16AAFA" w14:textId="26BCE4AE" w:rsidR="00263B61" w:rsidRPr="00330B55" w:rsidRDefault="00834A2C" w:rsidP="00263B61">
            <w:pPr>
              <w:ind w:right="57"/>
              <w:rPr>
                <w:rFonts w:asciiTheme="minorHAnsi" w:hAnsiTheme="minorHAnsi" w:cstheme="minorHAnsi"/>
                <w:highlight w:val="yellow"/>
              </w:rPr>
            </w:pPr>
            <w:r w:rsidRPr="00330B55">
              <w:rPr>
                <w:rFonts w:asciiTheme="minorHAnsi" w:hAnsiTheme="minorHAnsi" w:cstheme="minorHAnsi"/>
              </w:rPr>
              <w:t>… %</w:t>
            </w:r>
          </w:p>
        </w:tc>
      </w:tr>
      <w:tr w:rsidR="00834A2C" w:rsidRPr="00330B55" w14:paraId="4F117A0B" w14:textId="77777777" w:rsidTr="002623EE">
        <w:trPr>
          <w:trHeight w:val="454"/>
          <w:jc w:val="center"/>
        </w:trPr>
        <w:tc>
          <w:tcPr>
            <w:tcW w:w="4376" w:type="dxa"/>
            <w:vAlign w:val="center"/>
          </w:tcPr>
          <w:p w14:paraId="301388EE" w14:textId="570E1322" w:rsidR="00834A2C" w:rsidRPr="00330B55" w:rsidRDefault="00834A2C" w:rsidP="00625992">
            <w:pPr>
              <w:ind w:left="348" w:right="57" w:firstLine="0"/>
              <w:rPr>
                <w:rFonts w:asciiTheme="minorHAnsi" w:eastAsia="Arial" w:hAnsiTheme="minorHAnsi" w:cstheme="minorHAnsi"/>
                <w:snapToGrid w:val="0"/>
              </w:rPr>
            </w:pPr>
            <w:r w:rsidRPr="00330B55">
              <w:rPr>
                <w:rFonts w:asciiTheme="minorHAnsi" w:eastAsia="Arial" w:hAnsiTheme="minorHAnsi" w:cstheme="minorHAnsi"/>
                <w:snapToGrid w:val="0"/>
              </w:rPr>
              <w:t xml:space="preserve">Schválená </w:t>
            </w:r>
            <w:r w:rsidR="00BA320E" w:rsidRPr="00330B55">
              <w:rPr>
                <w:rFonts w:asciiTheme="minorHAnsi" w:eastAsia="Arial" w:hAnsiTheme="minorHAnsi" w:cstheme="minorHAnsi"/>
                <w:snapToGrid w:val="0"/>
              </w:rPr>
              <w:t>m</w:t>
            </w:r>
            <w:r w:rsidRPr="00330B55">
              <w:rPr>
                <w:rFonts w:asciiTheme="minorHAnsi" w:eastAsia="Arial" w:hAnsiTheme="minorHAnsi" w:cstheme="minorHAnsi"/>
                <w:snapToGrid w:val="0"/>
              </w:rPr>
              <w:t xml:space="preserve">íra </w:t>
            </w:r>
            <w:r w:rsidR="00B67DFE" w:rsidRPr="00330B55">
              <w:rPr>
                <w:rFonts w:asciiTheme="minorHAnsi" w:eastAsia="Arial" w:hAnsiTheme="minorHAnsi" w:cstheme="minorHAnsi"/>
                <w:snapToGrid w:val="0"/>
              </w:rPr>
              <w:t>dotace</w:t>
            </w:r>
            <w:r w:rsidRPr="00330B55">
              <w:rPr>
                <w:rFonts w:asciiTheme="minorHAnsi" w:eastAsia="Arial" w:hAnsiTheme="minorHAnsi" w:cstheme="minorHAnsi"/>
                <w:snapToGrid w:val="0"/>
              </w:rPr>
              <w:t xml:space="preserve"> (podíl na celkovém rozpočtu způsobilých výdajů)</w:t>
            </w:r>
          </w:p>
        </w:tc>
        <w:tc>
          <w:tcPr>
            <w:tcW w:w="3969" w:type="dxa"/>
            <w:vAlign w:val="center"/>
          </w:tcPr>
          <w:p w14:paraId="7878D85E" w14:textId="499377DA" w:rsidR="00834A2C" w:rsidRPr="00330B55" w:rsidRDefault="00834A2C" w:rsidP="00263B61">
            <w:pPr>
              <w:ind w:right="57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… %</w:t>
            </w:r>
          </w:p>
        </w:tc>
      </w:tr>
      <w:tr w:rsidR="00FB1ABF" w:rsidRPr="00330B55" w14:paraId="3C18C1E4" w14:textId="77777777" w:rsidTr="001262A9">
        <w:trPr>
          <w:trHeight w:val="706"/>
          <w:jc w:val="center"/>
        </w:trPr>
        <w:tc>
          <w:tcPr>
            <w:tcW w:w="4376" w:type="dxa"/>
            <w:vAlign w:val="center"/>
          </w:tcPr>
          <w:p w14:paraId="3CE7D12C" w14:textId="3B1DA339" w:rsidR="007F6A05" w:rsidRPr="00330B55" w:rsidRDefault="00834A2C" w:rsidP="001262A9">
            <w:pPr>
              <w:ind w:left="354" w:right="57" w:firstLine="0"/>
              <w:rPr>
                <w:rFonts w:asciiTheme="minorHAnsi" w:hAnsiTheme="minorHAnsi" w:cstheme="minorHAnsi"/>
                <w:bCs/>
              </w:rPr>
            </w:pPr>
            <w:r w:rsidRPr="00330B55">
              <w:rPr>
                <w:rFonts w:asciiTheme="minorHAnsi" w:hAnsiTheme="minorHAnsi" w:cstheme="minorHAnsi"/>
                <w:bCs/>
              </w:rPr>
              <w:t xml:space="preserve">Maximální výše dotace </w:t>
            </w:r>
            <w:r w:rsidRPr="00330B55">
              <w:rPr>
                <w:rStyle w:val="Znakapoznpodarou"/>
                <w:rFonts w:asciiTheme="minorHAnsi" w:eastAsia="Arial" w:hAnsiTheme="minorHAnsi" w:cstheme="minorHAnsi"/>
                <w:b/>
              </w:rPr>
              <w:footnoteReference w:id="4"/>
            </w:r>
            <w:r w:rsidRPr="00330B55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24506AAA" w14:textId="6CFF8B9E" w:rsidR="00FB1ABF" w:rsidRPr="00330B55" w:rsidRDefault="00B53F8D" w:rsidP="00FB1ABF">
            <w:pPr>
              <w:ind w:right="57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[….</w:t>
            </w:r>
            <w:r w:rsidR="006953A0" w:rsidRPr="00330B55">
              <w:rPr>
                <w:rFonts w:asciiTheme="minorHAnsi" w:hAnsiTheme="minorHAnsi" w:cstheme="minorHAnsi"/>
              </w:rPr>
              <w:t xml:space="preserve"> </w:t>
            </w:r>
            <w:r w:rsidRPr="00330B55">
              <w:rPr>
                <w:rFonts w:asciiTheme="minorHAnsi" w:hAnsiTheme="minorHAnsi" w:cstheme="minorHAnsi"/>
              </w:rPr>
              <w:t>Kč]</w:t>
            </w:r>
          </w:p>
        </w:tc>
      </w:tr>
      <w:tr w:rsidR="002F615F" w:rsidRPr="00330B55" w14:paraId="1D7CF66C" w14:textId="77777777" w:rsidTr="001262A9">
        <w:trPr>
          <w:trHeight w:val="561"/>
          <w:jc w:val="center"/>
        </w:trPr>
        <w:tc>
          <w:tcPr>
            <w:tcW w:w="4376" w:type="dxa"/>
            <w:vAlign w:val="center"/>
          </w:tcPr>
          <w:p w14:paraId="4B2A0763" w14:textId="77777777" w:rsidR="001262A9" w:rsidRPr="00330B55" w:rsidRDefault="001262A9" w:rsidP="001262A9">
            <w:pPr>
              <w:pStyle w:val="Odstavecseseznamem"/>
              <w:numPr>
                <w:ilvl w:val="0"/>
                <w:numId w:val="41"/>
              </w:numPr>
              <w:ind w:right="57"/>
              <w:rPr>
                <w:rFonts w:asciiTheme="minorHAnsi" w:hAnsiTheme="minorHAnsi" w:cstheme="minorHAnsi"/>
                <w:bCs/>
              </w:rPr>
            </w:pPr>
            <w:r w:rsidRPr="00330B55">
              <w:rPr>
                <w:rFonts w:asciiTheme="minorHAnsi" w:hAnsiTheme="minorHAnsi" w:cstheme="minorHAnsi"/>
                <w:bCs/>
              </w:rPr>
              <w:t>Z programu švýcarsko-české spolupráce činí dotace 85 %</w:t>
            </w:r>
          </w:p>
          <w:p w14:paraId="562D669B" w14:textId="77777777" w:rsidR="002F615F" w:rsidRPr="00330B55" w:rsidRDefault="002F615F" w:rsidP="00FB1ABF">
            <w:pPr>
              <w:ind w:left="354" w:right="57" w:firstLine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969" w:type="dxa"/>
            <w:vAlign w:val="center"/>
          </w:tcPr>
          <w:p w14:paraId="26C638C7" w14:textId="1D3EBDEB" w:rsidR="002F615F" w:rsidRPr="00330B55" w:rsidRDefault="001262A9" w:rsidP="00FB1ABF">
            <w:pPr>
              <w:ind w:right="57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[…. Kč]</w:t>
            </w:r>
          </w:p>
        </w:tc>
      </w:tr>
      <w:tr w:rsidR="002F615F" w:rsidRPr="00330B55" w14:paraId="2E02C2B1" w14:textId="77777777" w:rsidTr="002623EE">
        <w:trPr>
          <w:trHeight w:val="454"/>
          <w:jc w:val="center"/>
        </w:trPr>
        <w:tc>
          <w:tcPr>
            <w:tcW w:w="4376" w:type="dxa"/>
            <w:vAlign w:val="center"/>
          </w:tcPr>
          <w:p w14:paraId="1158AFA5" w14:textId="6D119508" w:rsidR="002F615F" w:rsidRPr="00330B55" w:rsidRDefault="001262A9" w:rsidP="001262A9">
            <w:pPr>
              <w:pStyle w:val="Odstavecseseznamem"/>
              <w:numPr>
                <w:ilvl w:val="0"/>
                <w:numId w:val="41"/>
              </w:numPr>
              <w:ind w:right="57"/>
              <w:rPr>
                <w:rFonts w:asciiTheme="minorHAnsi" w:hAnsiTheme="minorHAnsi" w:cstheme="minorHAnsi"/>
                <w:bCs/>
              </w:rPr>
            </w:pPr>
            <w:r w:rsidRPr="00330B55">
              <w:rPr>
                <w:rFonts w:asciiTheme="minorHAnsi" w:hAnsiTheme="minorHAnsi" w:cstheme="minorHAnsi"/>
                <w:bCs/>
              </w:rPr>
              <w:t xml:space="preserve">Prostředky ze státního rozpočtu na část programového spolufinancování činí </w:t>
            </w:r>
            <w:r w:rsidR="001A3943" w:rsidRPr="00330B55">
              <w:rPr>
                <w:rFonts w:asciiTheme="minorHAnsi" w:hAnsiTheme="minorHAnsi" w:cstheme="minorHAnsi"/>
                <w:bCs/>
              </w:rPr>
              <w:t>1</w:t>
            </w:r>
            <w:r w:rsidRPr="00330B55">
              <w:rPr>
                <w:rFonts w:asciiTheme="minorHAnsi" w:hAnsiTheme="minorHAnsi" w:cstheme="minorHAnsi"/>
                <w:bCs/>
              </w:rPr>
              <w:t>5 %</w:t>
            </w:r>
          </w:p>
        </w:tc>
        <w:tc>
          <w:tcPr>
            <w:tcW w:w="3969" w:type="dxa"/>
            <w:vAlign w:val="center"/>
          </w:tcPr>
          <w:p w14:paraId="1256FBB3" w14:textId="697DA660" w:rsidR="002F615F" w:rsidRPr="00330B55" w:rsidRDefault="001262A9" w:rsidP="00FB1ABF">
            <w:pPr>
              <w:ind w:right="57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[…. Kč]</w:t>
            </w:r>
          </w:p>
        </w:tc>
      </w:tr>
      <w:tr w:rsidR="00FB1ABF" w:rsidRPr="00330B55" w14:paraId="17946F1B" w14:textId="77777777" w:rsidTr="002623EE">
        <w:trPr>
          <w:trHeight w:val="454"/>
          <w:jc w:val="center"/>
        </w:trPr>
        <w:tc>
          <w:tcPr>
            <w:tcW w:w="4376" w:type="dxa"/>
            <w:vAlign w:val="center"/>
          </w:tcPr>
          <w:p w14:paraId="73BF990B" w14:textId="1384241B" w:rsidR="00FB1ABF" w:rsidRPr="00330B55" w:rsidRDefault="00FB1ABF" w:rsidP="00FB1ABF">
            <w:pPr>
              <w:ind w:left="354" w:right="57" w:firstLine="3"/>
              <w:rPr>
                <w:rFonts w:asciiTheme="minorHAnsi" w:eastAsia="Arial" w:hAnsiTheme="minorHAnsi" w:cstheme="minorHAnsi"/>
                <w:bCs/>
              </w:rPr>
            </w:pPr>
            <w:r w:rsidRPr="00330B55">
              <w:rPr>
                <w:rFonts w:asciiTheme="minorHAnsi" w:eastAsia="Arial" w:hAnsiTheme="minorHAnsi" w:cstheme="minorHAnsi"/>
                <w:bCs/>
              </w:rPr>
              <w:t>Minimální</w:t>
            </w:r>
            <w:r w:rsidR="00CD395B" w:rsidRPr="00330B55">
              <w:rPr>
                <w:rFonts w:asciiTheme="minorHAnsi" w:eastAsia="Arial" w:hAnsiTheme="minorHAnsi" w:cstheme="minorHAnsi"/>
                <w:bCs/>
              </w:rPr>
              <w:t xml:space="preserve"> </w:t>
            </w:r>
            <w:r w:rsidRPr="00330B55">
              <w:rPr>
                <w:rFonts w:asciiTheme="minorHAnsi" w:eastAsia="Arial" w:hAnsiTheme="minorHAnsi" w:cstheme="minorHAnsi"/>
                <w:bCs/>
              </w:rPr>
              <w:t xml:space="preserve">vlastní spolufinancování </w:t>
            </w:r>
            <w:r w:rsidR="006953A0" w:rsidRPr="00330B55">
              <w:rPr>
                <w:rFonts w:asciiTheme="minorHAnsi" w:eastAsia="Arial" w:hAnsiTheme="minorHAnsi" w:cstheme="minorHAnsi"/>
                <w:bCs/>
              </w:rPr>
              <w:t xml:space="preserve">dotace </w:t>
            </w:r>
            <w:r w:rsidRPr="00330B55">
              <w:rPr>
                <w:rFonts w:asciiTheme="minorHAnsi" w:eastAsia="Arial" w:hAnsiTheme="minorHAnsi" w:cstheme="minorHAnsi"/>
                <w:bCs/>
              </w:rPr>
              <w:t>připadající na způsobilé výdaje</w:t>
            </w:r>
          </w:p>
        </w:tc>
        <w:tc>
          <w:tcPr>
            <w:tcW w:w="3969" w:type="dxa"/>
            <w:vAlign w:val="center"/>
          </w:tcPr>
          <w:p w14:paraId="185F3582" w14:textId="16C3942B" w:rsidR="00FB1ABF" w:rsidRPr="00330B55" w:rsidRDefault="006953A0" w:rsidP="00FB1ABF">
            <w:pPr>
              <w:ind w:right="57"/>
              <w:rPr>
                <w:rFonts w:asciiTheme="minorHAnsi" w:eastAsia="Arial" w:hAnsiTheme="minorHAnsi" w:cstheme="minorHAnsi"/>
                <w:bCs/>
              </w:rPr>
            </w:pPr>
            <w:r w:rsidRPr="00330B55">
              <w:rPr>
                <w:rFonts w:asciiTheme="minorHAnsi" w:hAnsiTheme="minorHAnsi" w:cstheme="minorHAnsi"/>
                <w:bCs/>
              </w:rPr>
              <w:t>[… Kč]</w:t>
            </w:r>
          </w:p>
        </w:tc>
      </w:tr>
      <w:tr w:rsidR="00834A2C" w:rsidRPr="00330B55" w14:paraId="7451452E" w14:textId="77777777" w:rsidTr="002623EE">
        <w:trPr>
          <w:trHeight w:val="454"/>
          <w:jc w:val="center"/>
        </w:trPr>
        <w:tc>
          <w:tcPr>
            <w:tcW w:w="4376" w:type="dxa"/>
            <w:vAlign w:val="center"/>
          </w:tcPr>
          <w:p w14:paraId="4045B58C" w14:textId="44663749" w:rsidR="00834A2C" w:rsidRPr="00330B55" w:rsidRDefault="00834A2C" w:rsidP="00FB1ABF">
            <w:pPr>
              <w:ind w:left="354" w:right="57" w:firstLine="3"/>
              <w:rPr>
                <w:rFonts w:asciiTheme="minorHAnsi" w:eastAsia="Arial" w:hAnsiTheme="minorHAnsi" w:cstheme="minorHAnsi"/>
                <w:bCs/>
              </w:rPr>
            </w:pPr>
            <w:r w:rsidRPr="00330B55">
              <w:rPr>
                <w:rFonts w:asciiTheme="minorHAnsi" w:eastAsia="Arial" w:hAnsiTheme="minorHAnsi" w:cstheme="minorHAnsi"/>
                <w:bCs/>
              </w:rPr>
              <w:t>Minimální podíl vlastního spolufinancování dotace připadající na způsobilé výdaje</w:t>
            </w:r>
          </w:p>
        </w:tc>
        <w:tc>
          <w:tcPr>
            <w:tcW w:w="3969" w:type="dxa"/>
            <w:vAlign w:val="center"/>
          </w:tcPr>
          <w:p w14:paraId="4D5295FF" w14:textId="089556F5" w:rsidR="00834A2C" w:rsidRPr="00330B55" w:rsidRDefault="00834A2C" w:rsidP="00FB1ABF">
            <w:pPr>
              <w:ind w:right="57"/>
              <w:rPr>
                <w:rFonts w:asciiTheme="minorHAnsi" w:hAnsiTheme="minorHAnsi" w:cstheme="minorHAnsi"/>
                <w:bCs/>
              </w:rPr>
            </w:pPr>
            <w:r w:rsidRPr="00330B55">
              <w:rPr>
                <w:rFonts w:asciiTheme="minorHAnsi" w:hAnsiTheme="minorHAnsi" w:cstheme="minorHAnsi"/>
              </w:rPr>
              <w:t>… %</w:t>
            </w:r>
          </w:p>
        </w:tc>
      </w:tr>
    </w:tbl>
    <w:p w14:paraId="7AE33F1D" w14:textId="6AD14123" w:rsidR="00C452D2" w:rsidRPr="00330B55" w:rsidRDefault="00C452D2" w:rsidP="001F5ABD">
      <w:pPr>
        <w:spacing w:before="120" w:after="120"/>
        <w:ind w:left="357" w:firstLine="6"/>
        <w:rPr>
          <w:rFonts w:asciiTheme="minorHAnsi" w:hAnsiTheme="minorHAnsi" w:cstheme="minorHAnsi"/>
        </w:rPr>
      </w:pPr>
    </w:p>
    <w:p w14:paraId="65E761BD" w14:textId="7A95AE23" w:rsidR="00C80459" w:rsidRPr="00330B55" w:rsidRDefault="001C7B66">
      <w:pPr>
        <w:spacing w:before="120" w:after="120"/>
        <w:ind w:left="357" w:firstLine="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Dotace </w:t>
      </w:r>
      <w:r w:rsidR="00216387" w:rsidRPr="00330B55">
        <w:rPr>
          <w:rFonts w:asciiTheme="minorHAnsi" w:hAnsiTheme="minorHAnsi" w:cstheme="minorHAnsi"/>
        </w:rPr>
        <w:t xml:space="preserve">je </w:t>
      </w:r>
      <w:r w:rsidR="0040185F" w:rsidRPr="00330B55">
        <w:rPr>
          <w:rFonts w:asciiTheme="minorHAnsi" w:hAnsiTheme="minorHAnsi" w:cstheme="minorHAnsi"/>
        </w:rPr>
        <w:t xml:space="preserve">příjemci </w:t>
      </w:r>
      <w:r w:rsidRPr="00330B55">
        <w:rPr>
          <w:rFonts w:asciiTheme="minorHAnsi" w:hAnsiTheme="minorHAnsi" w:cstheme="minorHAnsi"/>
        </w:rPr>
        <w:t>přidělen</w:t>
      </w:r>
      <w:r w:rsidR="00286EE0" w:rsidRPr="00330B55">
        <w:rPr>
          <w:rFonts w:asciiTheme="minorHAnsi" w:hAnsiTheme="minorHAnsi" w:cstheme="minorHAnsi"/>
        </w:rPr>
        <w:t>a</w:t>
      </w:r>
      <w:r w:rsidRPr="00330B55">
        <w:rPr>
          <w:rFonts w:asciiTheme="minorHAnsi" w:hAnsiTheme="minorHAnsi" w:cstheme="minorHAnsi"/>
        </w:rPr>
        <w:t xml:space="preserve"> poskytovatelem dotace </w:t>
      </w:r>
      <w:r w:rsidR="00216387" w:rsidRPr="00330B55">
        <w:rPr>
          <w:rFonts w:asciiTheme="minorHAnsi" w:hAnsiTheme="minorHAnsi" w:cstheme="minorHAnsi"/>
        </w:rPr>
        <w:t xml:space="preserve">na základě </w:t>
      </w:r>
      <w:r w:rsidR="0040185F" w:rsidRPr="00330B55">
        <w:rPr>
          <w:rFonts w:asciiTheme="minorHAnsi" w:hAnsiTheme="minorHAnsi" w:cstheme="minorHAnsi"/>
        </w:rPr>
        <w:t xml:space="preserve">výsledků </w:t>
      </w:r>
      <w:r w:rsidR="006953A0" w:rsidRPr="00330B55">
        <w:rPr>
          <w:rFonts w:asciiTheme="minorHAnsi" w:hAnsiTheme="minorHAnsi" w:cstheme="minorHAnsi"/>
        </w:rPr>
        <w:t>hodnoticího procesu</w:t>
      </w:r>
      <w:r w:rsidR="0040185F" w:rsidRPr="00330B55">
        <w:rPr>
          <w:rFonts w:asciiTheme="minorHAnsi" w:hAnsiTheme="minorHAnsi" w:cstheme="minorHAnsi"/>
        </w:rPr>
        <w:t xml:space="preserve"> žádostí předložených </w:t>
      </w:r>
      <w:r w:rsidR="00BA4671" w:rsidRPr="00330B55">
        <w:rPr>
          <w:rFonts w:asciiTheme="minorHAnsi" w:hAnsiTheme="minorHAnsi" w:cstheme="minorHAnsi"/>
        </w:rPr>
        <w:t xml:space="preserve">v rámci </w:t>
      </w:r>
      <w:r w:rsidR="0040185F" w:rsidRPr="00330B55">
        <w:rPr>
          <w:rFonts w:asciiTheme="minorHAnsi" w:hAnsiTheme="minorHAnsi" w:cstheme="minorHAnsi"/>
        </w:rPr>
        <w:t xml:space="preserve">výzvy a </w:t>
      </w:r>
      <w:r w:rsidR="00436320" w:rsidRPr="00330B55">
        <w:rPr>
          <w:rFonts w:asciiTheme="minorHAnsi" w:hAnsiTheme="minorHAnsi" w:cstheme="minorHAnsi"/>
        </w:rPr>
        <w:t>schválen</w:t>
      </w:r>
      <w:r w:rsidR="00BA4671" w:rsidRPr="00330B55">
        <w:rPr>
          <w:rFonts w:asciiTheme="minorHAnsi" w:hAnsiTheme="minorHAnsi" w:cstheme="minorHAnsi"/>
        </w:rPr>
        <w:t>ých</w:t>
      </w:r>
      <w:r w:rsidR="00216387" w:rsidRPr="00330B55">
        <w:rPr>
          <w:rFonts w:asciiTheme="minorHAnsi" w:hAnsiTheme="minorHAnsi" w:cstheme="minorHAnsi"/>
        </w:rPr>
        <w:t xml:space="preserve"> </w:t>
      </w:r>
      <w:r w:rsidR="00BA4671" w:rsidRPr="00330B55">
        <w:rPr>
          <w:rFonts w:asciiTheme="minorHAnsi" w:hAnsiTheme="minorHAnsi" w:cstheme="minorHAnsi"/>
        </w:rPr>
        <w:t>Řídicím výborem</w:t>
      </w:r>
      <w:r w:rsidR="007B11E0" w:rsidRPr="00330B55">
        <w:rPr>
          <w:rFonts w:asciiTheme="minorHAnsi" w:hAnsiTheme="minorHAnsi" w:cstheme="minorHAnsi"/>
        </w:rPr>
        <w:t xml:space="preserve"> Programu</w:t>
      </w:r>
      <w:r w:rsidR="00216387" w:rsidRPr="00330B55">
        <w:rPr>
          <w:rFonts w:asciiTheme="minorHAnsi" w:hAnsiTheme="minorHAnsi" w:cstheme="minorHAnsi"/>
        </w:rPr>
        <w:t xml:space="preserve">. </w:t>
      </w:r>
    </w:p>
    <w:p w14:paraId="4CAB253A" w14:textId="36156A1E" w:rsidR="00C80459" w:rsidRPr="00330B55" w:rsidRDefault="001C7B66">
      <w:pPr>
        <w:keepNext/>
        <w:numPr>
          <w:ilvl w:val="0"/>
          <w:numId w:val="8"/>
        </w:numPr>
        <w:tabs>
          <w:tab w:val="center" w:pos="4536"/>
          <w:tab w:val="right" w:pos="9072"/>
        </w:tabs>
        <w:spacing w:after="120"/>
        <w:ind w:left="358" w:hanging="358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Účel dotace</w:t>
      </w:r>
      <w:r w:rsidRPr="00330B55">
        <w:rPr>
          <w:rFonts w:asciiTheme="minorHAnsi" w:hAnsiTheme="minorHAnsi" w:cstheme="minorHAnsi"/>
        </w:rPr>
        <w:t xml:space="preserve"> </w:t>
      </w:r>
    </w:p>
    <w:p w14:paraId="61D488A0" w14:textId="78A6780F" w:rsidR="0040326A" w:rsidRPr="00330B55" w:rsidRDefault="0040326A" w:rsidP="003F5497">
      <w:pPr>
        <w:shd w:val="clear" w:color="auto" w:fill="A3DBFF"/>
        <w:spacing w:after="120"/>
        <w:ind w:left="358" w:firstLine="0"/>
        <w:rPr>
          <w:rFonts w:asciiTheme="minorHAnsi" w:hAnsiTheme="minorHAnsi" w:cstheme="minorHAnsi"/>
          <w:i/>
          <w:iCs/>
          <w:color w:val="auto"/>
        </w:rPr>
      </w:pPr>
      <w:r w:rsidRPr="00330B55">
        <w:rPr>
          <w:rFonts w:asciiTheme="minorHAnsi" w:hAnsiTheme="minorHAnsi" w:cstheme="minorHAnsi"/>
          <w:color w:val="auto"/>
        </w:rPr>
        <w:t>(</w:t>
      </w:r>
      <w:r w:rsidRPr="00330B55">
        <w:rPr>
          <w:rFonts w:asciiTheme="minorHAnsi" w:hAnsiTheme="minorHAnsi" w:cstheme="minorHAnsi"/>
          <w:i/>
          <w:iCs/>
          <w:color w:val="auto"/>
        </w:rPr>
        <w:t>zde se doplní konkrétně z projektu: jednoznačně formulovaný, měřitelný a kontrolovatelný účel tak, aby se dalo posoudit, zda byl naplněn, musí být přímý a konkrétní - na realizaci opatření X a Y)</w:t>
      </w:r>
      <w:r w:rsidR="00DB527B" w:rsidRPr="00330B55">
        <w:rPr>
          <w:rFonts w:asciiTheme="minorHAnsi" w:hAnsiTheme="minorHAnsi" w:cstheme="minorHAnsi"/>
          <w:i/>
          <w:iCs/>
          <w:color w:val="auto"/>
        </w:rPr>
        <w:t xml:space="preserve">. </w:t>
      </w:r>
      <w:r w:rsidR="002A69CE" w:rsidRPr="00330B55">
        <w:rPr>
          <w:rFonts w:asciiTheme="minorHAnsi" w:hAnsiTheme="minorHAnsi" w:cstheme="minorHAnsi"/>
          <w:i/>
          <w:iCs/>
          <w:color w:val="auto"/>
        </w:rPr>
        <w:t>Příklad:</w:t>
      </w:r>
    </w:p>
    <w:p w14:paraId="287936B1" w14:textId="66A53C1F" w:rsidR="002A69CE" w:rsidRPr="00330B55" w:rsidRDefault="00E2507C" w:rsidP="003F5497">
      <w:pPr>
        <w:shd w:val="clear" w:color="auto" w:fill="A3DBFF"/>
        <w:spacing w:after="120"/>
        <w:ind w:left="358" w:firstLine="0"/>
        <w:rPr>
          <w:rFonts w:asciiTheme="minorHAnsi" w:hAnsiTheme="minorHAnsi" w:cstheme="minorHAnsi"/>
          <w:color w:val="auto"/>
        </w:rPr>
      </w:pPr>
      <w:r w:rsidRPr="00330B55">
        <w:rPr>
          <w:rFonts w:asciiTheme="minorHAnsi" w:hAnsiTheme="minorHAnsi" w:cstheme="minorHAnsi"/>
          <w:color w:val="auto"/>
        </w:rPr>
        <w:t xml:space="preserve">Poskytnuté prostředky jsou určeny k podpoře realizace projektu </w:t>
      </w:r>
      <w:r w:rsidR="002A69CE" w:rsidRPr="00330B55">
        <w:rPr>
          <w:rFonts w:asciiTheme="minorHAnsi" w:hAnsiTheme="minorHAnsi" w:cstheme="minorHAnsi"/>
          <w:color w:val="auto"/>
        </w:rPr>
        <w:t xml:space="preserve">„…“, jehož cílem je usměrnit návštěvnost v nejvíce zatížených lokalitách …, snížit ekologický tlak spojený s nadměrným turismem a zvýšit environmentální povědomí návštěvníků. Projekt přispívá k </w:t>
      </w:r>
      <w:r w:rsidR="002A69CE" w:rsidRPr="00330B55">
        <w:rPr>
          <w:rFonts w:asciiTheme="minorHAnsi" w:hAnsiTheme="minorHAnsi" w:cstheme="minorHAnsi"/>
          <w:color w:val="auto"/>
        </w:rPr>
        <w:lastRenderedPageBreak/>
        <w:t>ochraně biodiverzity a k udržitelnému využívání přírodních zdrojů prostřednictvím konkrétních opatření:</w:t>
      </w:r>
    </w:p>
    <w:p w14:paraId="4D33DD3F" w14:textId="26970F39" w:rsidR="002A69CE" w:rsidRPr="00330B55" w:rsidRDefault="002A69CE" w:rsidP="003F5497">
      <w:pPr>
        <w:numPr>
          <w:ilvl w:val="0"/>
          <w:numId w:val="42"/>
        </w:numPr>
        <w:shd w:val="clear" w:color="auto" w:fill="A3DBFF"/>
        <w:spacing w:after="120"/>
        <w:rPr>
          <w:rFonts w:asciiTheme="minorHAnsi" w:hAnsiTheme="minorHAnsi" w:cstheme="minorHAnsi"/>
          <w:color w:val="auto"/>
        </w:rPr>
      </w:pPr>
      <w:r w:rsidRPr="00330B55">
        <w:rPr>
          <w:rFonts w:asciiTheme="minorHAnsi" w:hAnsiTheme="minorHAnsi" w:cstheme="minorHAnsi"/>
          <w:color w:val="auto"/>
        </w:rPr>
        <w:t>Vybudování návštěvnického střediska … s interaktivní expozicí zaměřenou na obnovu … a na pravidla chování v NP.</w:t>
      </w:r>
    </w:p>
    <w:p w14:paraId="59BB9586" w14:textId="734FCEA9" w:rsidR="002A69CE" w:rsidRPr="00330B55" w:rsidRDefault="002A69CE" w:rsidP="003F5497">
      <w:pPr>
        <w:numPr>
          <w:ilvl w:val="0"/>
          <w:numId w:val="42"/>
        </w:numPr>
        <w:shd w:val="clear" w:color="auto" w:fill="A3DBFF"/>
        <w:spacing w:after="120"/>
        <w:rPr>
          <w:rFonts w:asciiTheme="minorHAnsi" w:hAnsiTheme="minorHAnsi" w:cstheme="minorHAnsi"/>
          <w:color w:val="auto"/>
        </w:rPr>
      </w:pPr>
      <w:r w:rsidRPr="00330B55">
        <w:rPr>
          <w:rFonts w:asciiTheme="minorHAnsi" w:hAnsiTheme="minorHAnsi" w:cstheme="minorHAnsi"/>
          <w:color w:val="auto"/>
        </w:rPr>
        <w:t>Rozšíření …areálu o novou část s interaktivními vzdělávacími prvky.</w:t>
      </w:r>
    </w:p>
    <w:p w14:paraId="0C641524" w14:textId="02D4996C" w:rsidR="002A69CE" w:rsidRPr="00330B55" w:rsidRDefault="002A69CE" w:rsidP="003F5497">
      <w:pPr>
        <w:numPr>
          <w:ilvl w:val="0"/>
          <w:numId w:val="42"/>
        </w:numPr>
        <w:shd w:val="clear" w:color="auto" w:fill="A3DBFF"/>
        <w:spacing w:after="120"/>
        <w:rPr>
          <w:rFonts w:asciiTheme="minorHAnsi" w:hAnsiTheme="minorHAnsi" w:cstheme="minorHAnsi"/>
          <w:color w:val="auto"/>
        </w:rPr>
      </w:pPr>
      <w:r w:rsidRPr="00330B55">
        <w:rPr>
          <w:rFonts w:asciiTheme="minorHAnsi" w:hAnsiTheme="minorHAnsi" w:cstheme="minorHAnsi"/>
          <w:color w:val="auto"/>
        </w:rPr>
        <w:t>Vybudování nové části turistické stezky …</w:t>
      </w:r>
    </w:p>
    <w:p w14:paraId="768BC949" w14:textId="614DAD36" w:rsidR="002A69CE" w:rsidRPr="00330B55" w:rsidRDefault="002A69CE" w:rsidP="003F5497">
      <w:pPr>
        <w:numPr>
          <w:ilvl w:val="0"/>
          <w:numId w:val="42"/>
        </w:numPr>
        <w:shd w:val="clear" w:color="auto" w:fill="A3DBFF"/>
        <w:spacing w:after="120"/>
        <w:rPr>
          <w:rFonts w:asciiTheme="minorHAnsi" w:hAnsiTheme="minorHAnsi" w:cstheme="minorHAnsi"/>
          <w:color w:val="auto"/>
        </w:rPr>
      </w:pPr>
      <w:r w:rsidRPr="00330B55">
        <w:rPr>
          <w:rFonts w:asciiTheme="minorHAnsi" w:hAnsiTheme="minorHAnsi" w:cstheme="minorHAnsi"/>
          <w:color w:val="auto"/>
        </w:rPr>
        <w:t>Zpracování projektové dokumentace …</w:t>
      </w:r>
    </w:p>
    <w:p w14:paraId="3C35AFE4" w14:textId="77777777" w:rsidR="00282153" w:rsidRPr="00330B55" w:rsidRDefault="00282153" w:rsidP="003F5497">
      <w:pPr>
        <w:shd w:val="clear" w:color="auto" w:fill="A3DBFF"/>
        <w:spacing w:after="120"/>
        <w:ind w:left="358" w:firstLine="0"/>
        <w:rPr>
          <w:rFonts w:asciiTheme="minorHAnsi" w:hAnsiTheme="minorHAnsi" w:cstheme="minorHAnsi"/>
          <w:color w:val="auto"/>
        </w:rPr>
      </w:pPr>
      <w:r w:rsidRPr="00330B55">
        <w:rPr>
          <w:rFonts w:asciiTheme="minorHAnsi" w:hAnsiTheme="minorHAnsi" w:cstheme="minorHAnsi"/>
          <w:color w:val="auto"/>
        </w:rPr>
        <w:t>Naplnění účelu bude hodnoceno podle dosažených výstupů a výsledků uvedených v tabulce indikátorů výstupů a výsledků z Plné projektové žádosti nebo ve schválené změnové Plné projektové žádosti</w:t>
      </w:r>
    </w:p>
    <w:p w14:paraId="12C3E139" w14:textId="77777777" w:rsidR="002A69CE" w:rsidRPr="00330B55" w:rsidRDefault="002A69CE" w:rsidP="003F5497">
      <w:pPr>
        <w:shd w:val="clear" w:color="auto" w:fill="A3DBFF"/>
        <w:spacing w:after="120"/>
        <w:ind w:left="358" w:firstLine="0"/>
        <w:rPr>
          <w:rFonts w:asciiTheme="minorHAnsi" w:hAnsiTheme="minorHAnsi" w:cstheme="minorHAnsi"/>
          <w:color w:val="auto"/>
        </w:rPr>
      </w:pPr>
      <w:r w:rsidRPr="00330B55">
        <w:rPr>
          <w:rFonts w:asciiTheme="minorHAnsi" w:hAnsiTheme="minorHAnsi" w:cstheme="minorHAnsi"/>
          <w:color w:val="auto"/>
        </w:rPr>
        <w:t>Projekt naplňuje cíle programu v oblasti udržitelného turismu a ochrany biodiverzity. Přispívá k omezení tlaku na přírodovědně cenné lokality, k lepšímu usměrnění návštěvnických toků a k rozvoji environmentálního vzdělávání.</w:t>
      </w:r>
    </w:p>
    <w:p w14:paraId="31C0263B" w14:textId="14B7D9FE" w:rsidR="00C80459" w:rsidRPr="00330B55" w:rsidRDefault="001C7B66">
      <w:pPr>
        <w:keepNext/>
        <w:numPr>
          <w:ilvl w:val="0"/>
          <w:numId w:val="8"/>
        </w:numPr>
        <w:spacing w:after="120"/>
        <w:ind w:left="358" w:hanging="358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Časová způsobilost výdajů</w:t>
      </w:r>
    </w:p>
    <w:p w14:paraId="6D29D54C" w14:textId="456DBAB2" w:rsidR="006B1F08" w:rsidRPr="00330B55" w:rsidRDefault="001C7B66" w:rsidP="00DA75C3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Výdaj je způsobilý, pokud vznikl a byl uhrazen </w:t>
      </w:r>
      <w:r w:rsidR="005E28A1" w:rsidRPr="00330B55">
        <w:rPr>
          <w:rFonts w:asciiTheme="minorHAnsi" w:hAnsiTheme="minorHAnsi" w:cstheme="minorHAnsi"/>
        </w:rPr>
        <w:t xml:space="preserve">v </w:t>
      </w:r>
      <w:r w:rsidRPr="00330B55">
        <w:rPr>
          <w:rFonts w:asciiTheme="minorHAnsi" w:hAnsiTheme="minorHAnsi" w:cstheme="minorHAnsi"/>
        </w:rPr>
        <w:t>období způsobilosti výdajů daném</w:t>
      </w:r>
      <w:r w:rsidR="00E26B00" w:rsidRPr="00330B55">
        <w:rPr>
          <w:rFonts w:asciiTheme="minorHAnsi" w:hAnsiTheme="minorHAnsi" w:cstheme="minorHAnsi"/>
        </w:rPr>
        <w:t xml:space="preserve"> tímto </w:t>
      </w:r>
      <w:r w:rsidR="00702816" w:rsidRPr="00330B55">
        <w:rPr>
          <w:rFonts w:asciiTheme="minorHAnsi" w:hAnsiTheme="minorHAnsi" w:cstheme="minorHAnsi"/>
        </w:rPr>
        <w:t>Rozhodnutím</w:t>
      </w:r>
      <w:r w:rsidR="00BA61AB" w:rsidRPr="00330B55">
        <w:rPr>
          <w:rFonts w:asciiTheme="minorHAnsi" w:hAnsiTheme="minorHAnsi" w:cstheme="minorHAnsi"/>
        </w:rPr>
        <w:t xml:space="preserve"> dle části </w:t>
      </w:r>
      <w:r w:rsidR="007B2EF5" w:rsidRPr="00330B55">
        <w:rPr>
          <w:rFonts w:asciiTheme="minorHAnsi" w:hAnsiTheme="minorHAnsi" w:cstheme="minorHAnsi"/>
        </w:rPr>
        <w:t>I</w:t>
      </w:r>
      <w:r w:rsidR="00BA61AB" w:rsidRPr="00330B55">
        <w:rPr>
          <w:rFonts w:asciiTheme="minorHAnsi" w:hAnsiTheme="minorHAnsi" w:cstheme="minorHAnsi"/>
        </w:rPr>
        <w:t>, čl</w:t>
      </w:r>
      <w:r w:rsidR="00244D84" w:rsidRPr="00330B55">
        <w:rPr>
          <w:rFonts w:asciiTheme="minorHAnsi" w:hAnsiTheme="minorHAnsi" w:cstheme="minorHAnsi"/>
        </w:rPr>
        <w:t>.</w:t>
      </w:r>
      <w:r w:rsidR="00BA61AB" w:rsidRPr="00330B55">
        <w:rPr>
          <w:rFonts w:asciiTheme="minorHAnsi" w:hAnsiTheme="minorHAnsi" w:cstheme="minorHAnsi"/>
        </w:rPr>
        <w:t xml:space="preserve"> 1.</w:t>
      </w:r>
    </w:p>
    <w:p w14:paraId="4FBFB1EF" w14:textId="5BA53D34" w:rsidR="006B1F08" w:rsidRPr="00330B55" w:rsidRDefault="006B1F08" w:rsidP="00DA75C3">
      <w:pPr>
        <w:keepNext/>
        <w:numPr>
          <w:ilvl w:val="0"/>
          <w:numId w:val="8"/>
        </w:numPr>
        <w:spacing w:after="120"/>
        <w:ind w:left="358" w:hanging="358"/>
        <w:rPr>
          <w:rFonts w:asciiTheme="minorHAnsi" w:hAnsiTheme="minorHAnsi" w:cstheme="minorHAnsi"/>
          <w:b/>
          <w:bCs/>
        </w:rPr>
      </w:pPr>
      <w:r w:rsidRPr="00330B55">
        <w:rPr>
          <w:rFonts w:asciiTheme="minorHAnsi" w:hAnsiTheme="minorHAnsi" w:cstheme="minorHAnsi"/>
          <w:b/>
          <w:bCs/>
        </w:rPr>
        <w:t>Způsob komunikace</w:t>
      </w:r>
    </w:p>
    <w:p w14:paraId="05CCE897" w14:textId="306F578B" w:rsidR="006B1F08" w:rsidRPr="00330B55" w:rsidRDefault="006B1F08" w:rsidP="006B1F08">
      <w:pPr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Pokud není uvedeno jinak, je pro komunikaci v záležitostech tohoto Rozhodnutí poskytovatelem dotace určen odbor finančních a dobrovolných nástrojů – oddělení mezinárodních programů a projektů MŽP. Pro elektronickou komunikaci mezi poskytovatelem dotace a příjemcem primárně slouží e-mailová adresa swiss@mzp.gov.cz. </w:t>
      </w:r>
    </w:p>
    <w:p w14:paraId="70109343" w14:textId="77777777" w:rsidR="00C80459" w:rsidRPr="00330B55" w:rsidRDefault="001C7B66">
      <w:pPr>
        <w:pStyle w:val="Nadpis2"/>
        <w:spacing w:before="240" w:after="24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Část II – Právní rámec pro poskytnutí dotace</w:t>
      </w:r>
    </w:p>
    <w:p w14:paraId="46EE6FD2" w14:textId="77777777" w:rsidR="00C80459" w:rsidRPr="00330B55" w:rsidRDefault="001C7B66">
      <w:pPr>
        <w:numPr>
          <w:ilvl w:val="0"/>
          <w:numId w:val="5"/>
        </w:numPr>
        <w:spacing w:after="120"/>
        <w:ind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Právní rámec</w:t>
      </w:r>
    </w:p>
    <w:p w14:paraId="44449624" w14:textId="77777777" w:rsidR="0033392E" w:rsidRPr="00330B55" w:rsidRDefault="001C7B66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Dotace je poskytována na základě §</w:t>
      </w:r>
      <w:r w:rsidR="00E70F14" w:rsidRPr="00330B55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>14 zákona č. 218/2000 Sb., o rozpočtových pravidlech a o změně některých souvisejících zákonů (rozpočtová pravidla), ve znění pozdějších předpisů.</w:t>
      </w:r>
    </w:p>
    <w:p w14:paraId="1640CE87" w14:textId="77777777" w:rsidR="00C80459" w:rsidRPr="00330B55" w:rsidRDefault="001C7B66">
      <w:pPr>
        <w:numPr>
          <w:ilvl w:val="0"/>
          <w:numId w:val="5"/>
        </w:numPr>
        <w:spacing w:after="120"/>
        <w:ind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Související právní předpisy</w:t>
      </w:r>
    </w:p>
    <w:p w14:paraId="4F3FD6A7" w14:textId="7B016591" w:rsidR="00C80459" w:rsidRPr="00330B55" w:rsidRDefault="001C7B66">
      <w:pPr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Vztahy související s poskytnutím dotace se dále řídí zejména zákonem č. 134/2016 Sb., o zadávání veřejných zakázek, ve znění pozdějších předpisů; zákonem č. 563/1991 Sb., o účetnictví, ve znění pozdějších předpisů; zákonem č. 586/1992 Sb., o d</w:t>
      </w:r>
      <w:r w:rsidR="004726C9" w:rsidRPr="00330B55">
        <w:rPr>
          <w:rFonts w:asciiTheme="minorHAnsi" w:hAnsiTheme="minorHAnsi" w:cstheme="minorHAnsi"/>
        </w:rPr>
        <w:t>aních z příjmů, ve </w:t>
      </w:r>
      <w:r w:rsidRPr="00330B55">
        <w:rPr>
          <w:rFonts w:asciiTheme="minorHAnsi" w:hAnsiTheme="minorHAnsi" w:cstheme="minorHAnsi"/>
        </w:rPr>
        <w:t>znění pozdějších předpisů; zákonem č. 320/2001 Sb., o finanční kontrole ve veřejné správě a o změně některých zákonů</w:t>
      </w:r>
      <w:r w:rsidR="00CC6307" w:rsidRPr="00330B55">
        <w:rPr>
          <w:rFonts w:asciiTheme="minorHAnsi" w:hAnsiTheme="minorHAnsi" w:cstheme="minorHAnsi"/>
        </w:rPr>
        <w:t xml:space="preserve"> (zákon o finanční kontrole)</w:t>
      </w:r>
      <w:r w:rsidRPr="00330B55">
        <w:rPr>
          <w:rFonts w:asciiTheme="minorHAnsi" w:hAnsiTheme="minorHAnsi" w:cstheme="minorHAnsi"/>
        </w:rPr>
        <w:t xml:space="preserve">, ve znění pozdějších předpisů; zákonem č. 255/2012 Sb., </w:t>
      </w:r>
      <w:r w:rsidR="004C093A" w:rsidRPr="00330B55">
        <w:rPr>
          <w:rFonts w:asciiTheme="minorHAnsi" w:hAnsiTheme="minorHAnsi" w:cstheme="minorHAnsi"/>
        </w:rPr>
        <w:t>o kontrole (</w:t>
      </w:r>
      <w:r w:rsidRPr="00330B55">
        <w:rPr>
          <w:rFonts w:asciiTheme="minorHAnsi" w:hAnsiTheme="minorHAnsi" w:cstheme="minorHAnsi"/>
        </w:rPr>
        <w:t>kontrolní řád</w:t>
      </w:r>
      <w:r w:rsidR="004C093A" w:rsidRPr="00330B55">
        <w:rPr>
          <w:rFonts w:asciiTheme="minorHAnsi" w:hAnsiTheme="minorHAnsi" w:cstheme="minorHAnsi"/>
        </w:rPr>
        <w:t>)</w:t>
      </w:r>
      <w:r w:rsidRPr="00330B55">
        <w:rPr>
          <w:rFonts w:asciiTheme="minorHAnsi" w:hAnsiTheme="minorHAnsi" w:cstheme="minorHAnsi"/>
        </w:rPr>
        <w:t xml:space="preserve">, ve znění pozdějších předpisů; zákonem č. 280/2009 Sb., daňový řád, ve znění pozdějších předpisů; vyhláškou č. </w:t>
      </w:r>
      <w:r w:rsidR="002A42BC" w:rsidRPr="00330B55">
        <w:rPr>
          <w:rFonts w:asciiTheme="minorHAnsi" w:hAnsiTheme="minorHAnsi" w:cstheme="minorHAnsi"/>
        </w:rPr>
        <w:t>433/2024</w:t>
      </w:r>
      <w:r w:rsidRPr="00330B55">
        <w:rPr>
          <w:rFonts w:asciiTheme="minorHAnsi" w:hAnsiTheme="minorHAnsi" w:cstheme="minorHAnsi"/>
        </w:rPr>
        <w:t xml:space="preserve"> Sb., </w:t>
      </w:r>
      <w:r w:rsidR="00CC6307" w:rsidRPr="00330B55">
        <w:rPr>
          <w:rFonts w:asciiTheme="minorHAnsi" w:hAnsiTheme="minorHAnsi" w:cstheme="minorHAnsi"/>
        </w:rPr>
        <w:t>o zásadách</w:t>
      </w:r>
      <w:r w:rsidRPr="00330B55">
        <w:rPr>
          <w:rFonts w:asciiTheme="minorHAnsi" w:hAnsiTheme="minorHAnsi" w:cstheme="minorHAnsi"/>
        </w:rPr>
        <w:t xml:space="preserve"> a </w:t>
      </w:r>
      <w:r w:rsidR="009E2A34" w:rsidRPr="00330B55">
        <w:rPr>
          <w:rFonts w:asciiTheme="minorHAnsi" w:hAnsiTheme="minorHAnsi" w:cstheme="minorHAnsi"/>
        </w:rPr>
        <w:t>lhůt</w:t>
      </w:r>
      <w:r w:rsidR="00CC6307" w:rsidRPr="00330B55">
        <w:rPr>
          <w:rFonts w:asciiTheme="minorHAnsi" w:hAnsiTheme="minorHAnsi" w:cstheme="minorHAnsi"/>
        </w:rPr>
        <w:t>ách</w:t>
      </w:r>
      <w:r w:rsidRPr="00330B55">
        <w:rPr>
          <w:rFonts w:asciiTheme="minorHAnsi" w:hAnsiTheme="minorHAnsi" w:cstheme="minorHAnsi"/>
        </w:rPr>
        <w:t xml:space="preserve"> finančního vypořádání vztahů se státním rozpočtem,</w:t>
      </w:r>
      <w:r w:rsidR="00767B30" w:rsidRPr="00330B55">
        <w:rPr>
          <w:rFonts w:asciiTheme="minorHAnsi" w:hAnsiTheme="minorHAnsi" w:cstheme="minorHAnsi"/>
        </w:rPr>
        <w:t xml:space="preserve"> státními finančními aktivy a</w:t>
      </w:r>
      <w:r w:rsidRPr="00330B55">
        <w:rPr>
          <w:rFonts w:asciiTheme="minorHAnsi" w:hAnsiTheme="minorHAnsi" w:cstheme="minorHAnsi"/>
        </w:rPr>
        <w:t xml:space="preserve"> Národním fondem</w:t>
      </w:r>
      <w:r w:rsidR="009E2A34" w:rsidRPr="00330B55">
        <w:rPr>
          <w:rFonts w:asciiTheme="minorHAnsi" w:hAnsiTheme="minorHAnsi" w:cstheme="minorHAnsi"/>
        </w:rPr>
        <w:t xml:space="preserve"> (vyhláška o finančním vypořádání)</w:t>
      </w:r>
      <w:r w:rsidRPr="00330B55">
        <w:rPr>
          <w:rFonts w:asciiTheme="minorHAnsi" w:hAnsiTheme="minorHAnsi" w:cstheme="minorHAnsi"/>
        </w:rPr>
        <w:t>, a dalšími souvisejícími platnými právními předpisy České republiky.</w:t>
      </w:r>
    </w:p>
    <w:p w14:paraId="5F1A94B1" w14:textId="77777777" w:rsidR="00C80459" w:rsidRPr="00330B55" w:rsidRDefault="00C80459">
      <w:pPr>
        <w:ind w:left="357" w:firstLine="0"/>
        <w:rPr>
          <w:rFonts w:asciiTheme="minorHAnsi" w:hAnsiTheme="minorHAnsi" w:cstheme="minorHAnsi"/>
        </w:rPr>
      </w:pPr>
    </w:p>
    <w:p w14:paraId="19C723D8" w14:textId="7B41419F" w:rsidR="00C80459" w:rsidRPr="00330B55" w:rsidRDefault="001C7B66">
      <w:pPr>
        <w:pStyle w:val="Nadpis2"/>
        <w:spacing w:after="24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lastRenderedPageBreak/>
        <w:t>Část III – Povinnosti příjemce</w:t>
      </w:r>
      <w:r w:rsidR="00A40FB2" w:rsidRPr="00330B55">
        <w:rPr>
          <w:rFonts w:asciiTheme="minorHAnsi" w:hAnsiTheme="minorHAnsi" w:cstheme="minorHAnsi"/>
        </w:rPr>
        <w:t xml:space="preserve"> </w:t>
      </w:r>
    </w:p>
    <w:p w14:paraId="07B6CB45" w14:textId="4C4D511D" w:rsidR="00C80459" w:rsidRPr="00330B55" w:rsidRDefault="00BA61AB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Obecné povinnosti příjemce </w:t>
      </w:r>
    </w:p>
    <w:p w14:paraId="53C96BC9" w14:textId="04473B6C" w:rsidR="00A40FB2" w:rsidRPr="00330B55" w:rsidRDefault="00B26E26" w:rsidP="00A40FB2">
      <w:pPr>
        <w:spacing w:after="120"/>
        <w:ind w:left="425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</w:t>
      </w:r>
      <w:r w:rsidR="001C7B66" w:rsidRPr="00330B55">
        <w:rPr>
          <w:rFonts w:asciiTheme="minorHAnsi" w:hAnsiTheme="minorHAnsi" w:cstheme="minorHAnsi"/>
        </w:rPr>
        <w:t>říjemce</w:t>
      </w:r>
      <w:r w:rsidR="006277FE" w:rsidRPr="00330B55">
        <w:rPr>
          <w:rFonts w:asciiTheme="minorHAnsi" w:hAnsiTheme="minorHAnsi" w:cstheme="minorHAnsi"/>
        </w:rPr>
        <w:t xml:space="preserve"> </w:t>
      </w:r>
      <w:r w:rsidR="001C7B66" w:rsidRPr="00330B55">
        <w:rPr>
          <w:rFonts w:asciiTheme="minorHAnsi" w:hAnsiTheme="minorHAnsi" w:cstheme="minorHAnsi"/>
        </w:rPr>
        <w:t xml:space="preserve">je povinen postupovat </w:t>
      </w:r>
      <w:r w:rsidRPr="00330B55">
        <w:rPr>
          <w:rFonts w:asciiTheme="minorHAnsi" w:hAnsiTheme="minorHAnsi" w:cstheme="minorHAnsi"/>
        </w:rPr>
        <w:t>při nakládání s dotací v souladu s podmínkami výzvy</w:t>
      </w:r>
      <w:r w:rsidR="009F1771" w:rsidRPr="00330B55">
        <w:rPr>
          <w:rFonts w:asciiTheme="minorHAnsi" w:hAnsiTheme="minorHAnsi" w:cstheme="minorHAnsi"/>
        </w:rPr>
        <w:t>, s</w:t>
      </w:r>
      <w:r w:rsidR="00BA61AB" w:rsidRPr="00330B55">
        <w:rPr>
          <w:rFonts w:asciiTheme="minorHAnsi" w:hAnsiTheme="minorHAnsi" w:cstheme="minorHAnsi"/>
        </w:rPr>
        <w:t> </w:t>
      </w:r>
      <w:r w:rsidR="009F1771" w:rsidRPr="00330B55">
        <w:rPr>
          <w:rFonts w:asciiTheme="minorHAnsi" w:hAnsiTheme="minorHAnsi" w:cstheme="minorHAnsi"/>
        </w:rPr>
        <w:t>úd</w:t>
      </w:r>
      <w:r w:rsidR="00BA61AB" w:rsidRPr="00330B55">
        <w:rPr>
          <w:rFonts w:asciiTheme="minorHAnsi" w:hAnsiTheme="minorHAnsi" w:cstheme="minorHAnsi"/>
        </w:rPr>
        <w:t xml:space="preserve">aji v Žádosti o podporu a </w:t>
      </w:r>
      <w:r w:rsidR="00B81ADC" w:rsidRPr="00330B55">
        <w:rPr>
          <w:rFonts w:asciiTheme="minorHAnsi" w:hAnsiTheme="minorHAnsi" w:cstheme="minorHAnsi"/>
        </w:rPr>
        <w:t xml:space="preserve">v </w:t>
      </w:r>
      <w:r w:rsidR="00BA61AB" w:rsidRPr="00330B55">
        <w:rPr>
          <w:rFonts w:asciiTheme="minorHAnsi" w:hAnsiTheme="minorHAnsi" w:cstheme="minorHAnsi"/>
        </w:rPr>
        <w:t>její</w:t>
      </w:r>
      <w:r w:rsidR="00B81ADC" w:rsidRPr="00330B55">
        <w:rPr>
          <w:rFonts w:asciiTheme="minorHAnsi" w:hAnsiTheme="minorHAnsi" w:cstheme="minorHAnsi"/>
        </w:rPr>
        <w:t>ch</w:t>
      </w:r>
      <w:r w:rsidR="00BA61AB" w:rsidRPr="00330B55">
        <w:rPr>
          <w:rFonts w:asciiTheme="minorHAnsi" w:hAnsiTheme="minorHAnsi" w:cstheme="minorHAnsi"/>
        </w:rPr>
        <w:t xml:space="preserve"> příloh</w:t>
      </w:r>
      <w:r w:rsidR="00B81ADC" w:rsidRPr="00330B55">
        <w:rPr>
          <w:rFonts w:asciiTheme="minorHAnsi" w:hAnsiTheme="minorHAnsi" w:cstheme="minorHAnsi"/>
        </w:rPr>
        <w:t>ách</w:t>
      </w:r>
      <w:r w:rsidRPr="00330B55">
        <w:rPr>
          <w:rFonts w:asciiTheme="minorHAnsi" w:hAnsiTheme="minorHAnsi" w:cstheme="minorHAnsi"/>
        </w:rPr>
        <w:t xml:space="preserve"> </w:t>
      </w:r>
      <w:r w:rsidR="00415972" w:rsidRPr="00330B55">
        <w:rPr>
          <w:rFonts w:asciiTheme="minorHAnsi" w:hAnsiTheme="minorHAnsi" w:cstheme="minorHAnsi"/>
        </w:rPr>
        <w:t>a podmín</w:t>
      </w:r>
      <w:r w:rsidR="00BA61AB" w:rsidRPr="00330B55">
        <w:rPr>
          <w:rFonts w:asciiTheme="minorHAnsi" w:hAnsiTheme="minorHAnsi" w:cstheme="minorHAnsi"/>
        </w:rPr>
        <w:t>kami</w:t>
      </w:r>
      <w:r w:rsidR="00415972" w:rsidRPr="00330B55">
        <w:rPr>
          <w:rFonts w:asciiTheme="minorHAnsi" w:hAnsiTheme="minorHAnsi" w:cstheme="minorHAnsi"/>
        </w:rPr>
        <w:t xml:space="preserve"> daný</w:t>
      </w:r>
      <w:r w:rsidR="006953A0" w:rsidRPr="00330B55">
        <w:rPr>
          <w:rFonts w:asciiTheme="minorHAnsi" w:hAnsiTheme="minorHAnsi" w:cstheme="minorHAnsi"/>
        </w:rPr>
        <w:t>mi</w:t>
      </w:r>
      <w:r w:rsidR="00415972" w:rsidRPr="00330B55">
        <w:rPr>
          <w:rFonts w:asciiTheme="minorHAnsi" w:hAnsiTheme="minorHAnsi" w:cstheme="minorHAnsi"/>
        </w:rPr>
        <w:t xml:space="preserve"> tímto </w:t>
      </w:r>
      <w:r w:rsidR="001A199D" w:rsidRPr="00330B55">
        <w:rPr>
          <w:rFonts w:asciiTheme="minorHAnsi" w:hAnsiTheme="minorHAnsi" w:cstheme="minorHAnsi"/>
        </w:rPr>
        <w:t>Rozhodnutím</w:t>
      </w:r>
      <w:r w:rsidR="001C7B66" w:rsidRPr="00330B55">
        <w:rPr>
          <w:rFonts w:asciiTheme="minorHAnsi" w:hAnsiTheme="minorHAnsi" w:cstheme="minorHAnsi"/>
        </w:rPr>
        <w:t>.</w:t>
      </w:r>
    </w:p>
    <w:p w14:paraId="5220A764" w14:textId="19312E10" w:rsidR="00B60C94" w:rsidRPr="00330B55" w:rsidRDefault="00B60C94" w:rsidP="001956DF">
      <w:pPr>
        <w:spacing w:after="120"/>
        <w:ind w:left="425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je povinen realizovat projekt v souladu s Plnou projektovou žádostí a jejími přílohami nebo </w:t>
      </w:r>
      <w:r w:rsidR="002B6957" w:rsidRPr="00330B55">
        <w:rPr>
          <w:rFonts w:asciiTheme="minorHAnsi" w:hAnsiTheme="minorHAnsi" w:cstheme="minorHAnsi"/>
        </w:rPr>
        <w:t xml:space="preserve">v souladu se </w:t>
      </w:r>
      <w:r w:rsidR="0082391D" w:rsidRPr="00330B55">
        <w:rPr>
          <w:rFonts w:asciiTheme="minorHAnsi" w:hAnsiTheme="minorHAnsi" w:cstheme="minorHAnsi"/>
        </w:rPr>
        <w:t xml:space="preserve">schválenou </w:t>
      </w:r>
      <w:r w:rsidR="002B6957" w:rsidRPr="00330B55">
        <w:rPr>
          <w:rFonts w:asciiTheme="minorHAnsi" w:hAnsiTheme="minorHAnsi" w:cstheme="minorHAnsi"/>
        </w:rPr>
        <w:t>změnovou Plnou projektovou žádostí a jejími přílohami</w:t>
      </w:r>
      <w:r w:rsidR="0082391D" w:rsidRPr="00330B55">
        <w:rPr>
          <w:rFonts w:asciiTheme="minorHAnsi" w:hAnsiTheme="minorHAnsi" w:cstheme="minorHAnsi"/>
        </w:rPr>
        <w:t>.</w:t>
      </w:r>
    </w:p>
    <w:p w14:paraId="0AA0D995" w14:textId="2F510459" w:rsidR="00C80459" w:rsidRPr="00330B55" w:rsidRDefault="00A40FB2" w:rsidP="001956DF">
      <w:pPr>
        <w:spacing w:after="120"/>
        <w:ind w:left="425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je povinen při nakládání s dotací poskytnutou podle tohoto </w:t>
      </w:r>
      <w:r w:rsidR="00702816" w:rsidRPr="00330B55">
        <w:rPr>
          <w:rFonts w:asciiTheme="minorHAnsi" w:hAnsiTheme="minorHAnsi" w:cstheme="minorHAnsi"/>
        </w:rPr>
        <w:t>Rozhodnutí</w:t>
      </w:r>
      <w:r w:rsidRPr="00330B55">
        <w:rPr>
          <w:rFonts w:asciiTheme="minorHAnsi" w:hAnsiTheme="minorHAnsi" w:cstheme="minorHAnsi"/>
        </w:rPr>
        <w:t xml:space="preserve"> dodržovat pravidla stanovená příslušnými dokumenty Programu, zejména </w:t>
      </w:r>
      <w:r w:rsidR="007B11E0" w:rsidRPr="00330B55">
        <w:rPr>
          <w:rFonts w:asciiTheme="minorHAnsi" w:hAnsiTheme="minorHAnsi" w:cstheme="minorHAnsi"/>
        </w:rPr>
        <w:t>Pokyny</w:t>
      </w:r>
      <w:r w:rsidR="00723447" w:rsidRPr="00330B55">
        <w:rPr>
          <w:rStyle w:val="Znakapoznpodarou"/>
          <w:rFonts w:asciiTheme="minorHAnsi" w:hAnsiTheme="minorHAnsi" w:cstheme="minorHAnsi"/>
        </w:rPr>
        <w:footnoteReference w:id="5"/>
      </w:r>
      <w:r w:rsidR="007B11E0" w:rsidRPr="00330B55">
        <w:rPr>
          <w:rFonts w:asciiTheme="minorHAnsi" w:hAnsiTheme="minorHAnsi" w:cstheme="minorHAnsi"/>
        </w:rPr>
        <w:t xml:space="preserve"> pro příjemce dotace z programu Udržitelný turismu</w:t>
      </w:r>
      <w:r w:rsidR="00ED0AFF" w:rsidRPr="00330B55">
        <w:rPr>
          <w:rFonts w:asciiTheme="minorHAnsi" w:hAnsiTheme="minorHAnsi" w:cstheme="minorHAnsi"/>
        </w:rPr>
        <w:t>s</w:t>
      </w:r>
      <w:r w:rsidR="001C7B66" w:rsidRPr="00330B55">
        <w:rPr>
          <w:rFonts w:asciiTheme="minorHAnsi" w:hAnsiTheme="minorHAnsi" w:cstheme="minorHAnsi"/>
        </w:rPr>
        <w:t xml:space="preserve"> </w:t>
      </w:r>
      <w:r w:rsidR="007B11E0" w:rsidRPr="00330B55">
        <w:rPr>
          <w:rFonts w:asciiTheme="minorHAnsi" w:hAnsiTheme="minorHAnsi" w:cstheme="minorHAnsi"/>
        </w:rPr>
        <w:t>a posílení biodiverzity</w:t>
      </w:r>
      <w:r w:rsidR="00400ABC" w:rsidRPr="00330B55">
        <w:rPr>
          <w:rFonts w:asciiTheme="minorHAnsi" w:hAnsiTheme="minorHAnsi" w:cstheme="minorHAnsi"/>
        </w:rPr>
        <w:t xml:space="preserve"> (dále Pokyny)</w:t>
      </w:r>
      <w:r w:rsidR="007B11E0" w:rsidRPr="00330B55">
        <w:rPr>
          <w:rFonts w:asciiTheme="minorHAnsi" w:hAnsiTheme="minorHAnsi" w:cstheme="minorHAnsi"/>
        </w:rPr>
        <w:t>.</w:t>
      </w:r>
    </w:p>
    <w:p w14:paraId="57C7CF7E" w14:textId="77777777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Způsobilé výdaje  </w:t>
      </w:r>
    </w:p>
    <w:p w14:paraId="5994AD25" w14:textId="0B04B498" w:rsidR="006953A0" w:rsidRPr="00330B55" w:rsidRDefault="00B26E26">
      <w:pPr>
        <w:spacing w:after="120"/>
        <w:ind w:left="425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</w:t>
      </w:r>
      <w:r w:rsidR="001C7B66" w:rsidRPr="00330B55">
        <w:rPr>
          <w:rFonts w:asciiTheme="minorHAnsi" w:hAnsiTheme="minorHAnsi" w:cstheme="minorHAnsi"/>
        </w:rPr>
        <w:t xml:space="preserve">říjemce je oprávněn požadovat proplacení </w:t>
      </w:r>
      <w:r w:rsidR="001C7B66" w:rsidRPr="00330B55">
        <w:rPr>
          <w:rFonts w:asciiTheme="minorHAnsi" w:hAnsiTheme="minorHAnsi" w:cstheme="minorHAnsi"/>
          <w:shd w:val="clear" w:color="auto" w:fill="A3DBFF"/>
        </w:rPr>
        <w:t>maximálně</w:t>
      </w:r>
      <w:r w:rsidR="00757036" w:rsidRPr="00330B55">
        <w:rPr>
          <w:rFonts w:asciiTheme="minorHAnsi" w:hAnsiTheme="minorHAnsi" w:cstheme="minorHAnsi"/>
          <w:shd w:val="clear" w:color="auto" w:fill="A3DBFF"/>
        </w:rPr>
        <w:t xml:space="preserve"> </w:t>
      </w:r>
      <w:r w:rsidR="00245676" w:rsidRPr="00330B55">
        <w:rPr>
          <w:rFonts w:asciiTheme="minorHAnsi" w:hAnsiTheme="minorHAnsi" w:cstheme="minorHAnsi"/>
          <w:shd w:val="clear" w:color="auto" w:fill="A3DBFF"/>
        </w:rPr>
        <w:t>…</w:t>
      </w:r>
      <w:r w:rsidR="00E70F14" w:rsidRPr="00330B55">
        <w:rPr>
          <w:rFonts w:asciiTheme="minorHAnsi" w:hAnsiTheme="minorHAnsi" w:cstheme="minorHAnsi"/>
        </w:rPr>
        <w:t> </w:t>
      </w:r>
      <w:r w:rsidR="001C7B66" w:rsidRPr="00330B55">
        <w:rPr>
          <w:rFonts w:asciiTheme="minorHAnsi" w:hAnsiTheme="minorHAnsi" w:cstheme="minorHAnsi"/>
        </w:rPr>
        <w:t>% způsobilých výdajů projektu.</w:t>
      </w:r>
      <w:r w:rsidR="006953A0" w:rsidRPr="00330B55">
        <w:rPr>
          <w:rFonts w:asciiTheme="minorHAnsi" w:hAnsiTheme="minorHAnsi" w:cstheme="minorHAnsi"/>
        </w:rPr>
        <w:t xml:space="preserve"> V případě, že skutečné </w:t>
      </w:r>
      <w:r w:rsidR="00DB6175" w:rsidRPr="00330B55">
        <w:rPr>
          <w:rFonts w:asciiTheme="minorHAnsi" w:hAnsiTheme="minorHAnsi" w:cstheme="minorHAnsi"/>
        </w:rPr>
        <w:t xml:space="preserve">způsobilé </w:t>
      </w:r>
      <w:r w:rsidR="006953A0" w:rsidRPr="00330B55">
        <w:rPr>
          <w:rFonts w:asciiTheme="minorHAnsi" w:hAnsiTheme="minorHAnsi" w:cstheme="minorHAnsi"/>
        </w:rPr>
        <w:t xml:space="preserve">výdaje projektu jsou nižší než schválené, musí být vždy dodržen schválený poměr mezi udělenou dotací a spolufinancováním dle části I, </w:t>
      </w:r>
      <w:r w:rsidR="00244D84" w:rsidRPr="00330B55">
        <w:rPr>
          <w:rFonts w:asciiTheme="minorHAnsi" w:hAnsiTheme="minorHAnsi" w:cstheme="minorHAnsi"/>
        </w:rPr>
        <w:t>čl.</w:t>
      </w:r>
      <w:r w:rsidR="006953A0" w:rsidRPr="00330B55">
        <w:rPr>
          <w:rFonts w:asciiTheme="minorHAnsi" w:hAnsiTheme="minorHAnsi" w:cstheme="minorHAnsi"/>
        </w:rPr>
        <w:t xml:space="preserve"> 2.</w:t>
      </w:r>
      <w:r w:rsidR="000D5698" w:rsidRPr="00330B55">
        <w:rPr>
          <w:rFonts w:asciiTheme="minorHAnsi" w:hAnsiTheme="minorHAnsi" w:cstheme="minorHAnsi"/>
        </w:rPr>
        <w:t xml:space="preserve"> V případě, že skutečné </w:t>
      </w:r>
      <w:r w:rsidR="00DB6175" w:rsidRPr="00330B55">
        <w:rPr>
          <w:rFonts w:asciiTheme="minorHAnsi" w:hAnsiTheme="minorHAnsi" w:cstheme="minorHAnsi"/>
        </w:rPr>
        <w:t xml:space="preserve">způsobilé </w:t>
      </w:r>
      <w:r w:rsidR="000D5698" w:rsidRPr="00330B55">
        <w:rPr>
          <w:rFonts w:asciiTheme="minorHAnsi" w:hAnsiTheme="minorHAnsi" w:cstheme="minorHAnsi"/>
        </w:rPr>
        <w:t xml:space="preserve">výdaje projektu </w:t>
      </w:r>
      <w:r w:rsidR="009C4ED0" w:rsidRPr="00330B55">
        <w:rPr>
          <w:rFonts w:asciiTheme="minorHAnsi" w:hAnsiTheme="minorHAnsi" w:cstheme="minorHAnsi"/>
        </w:rPr>
        <w:t>budou</w:t>
      </w:r>
      <w:r w:rsidR="000D5698" w:rsidRPr="00330B55">
        <w:rPr>
          <w:rFonts w:asciiTheme="minorHAnsi" w:hAnsiTheme="minorHAnsi" w:cstheme="minorHAnsi"/>
        </w:rPr>
        <w:t xml:space="preserve"> vyšší než schválené, musí vždy příjemce zajistit financování výdajů nad rámec schválené dotace z vlastních zdrojů</w:t>
      </w:r>
      <w:r w:rsidR="00217170" w:rsidRPr="00330B55">
        <w:rPr>
          <w:rFonts w:asciiTheme="minorHAnsi" w:hAnsiTheme="minorHAnsi" w:cstheme="minorHAnsi"/>
        </w:rPr>
        <w:t>.</w:t>
      </w:r>
    </w:p>
    <w:p w14:paraId="4EE5EF06" w14:textId="77777777" w:rsidR="000A39E3" w:rsidRPr="00330B55" w:rsidRDefault="006953A0">
      <w:pPr>
        <w:spacing w:after="120"/>
        <w:ind w:left="425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Výdaj je způsobilý, pouze pokud byl zahrnut a schválen v rámci plné projektové žádosti a jej</w:t>
      </w:r>
      <w:r w:rsidR="006E2DDE" w:rsidRPr="00330B55">
        <w:rPr>
          <w:rFonts w:asciiTheme="minorHAnsi" w:hAnsiTheme="minorHAnsi" w:cstheme="minorHAnsi"/>
        </w:rPr>
        <w:t>i</w:t>
      </w:r>
      <w:r w:rsidRPr="00330B55">
        <w:rPr>
          <w:rFonts w:asciiTheme="minorHAnsi" w:hAnsiTheme="minorHAnsi" w:cstheme="minorHAnsi"/>
        </w:rPr>
        <w:t>ch příloh.</w:t>
      </w:r>
      <w:r w:rsidR="000D5698" w:rsidRPr="00330B55">
        <w:rPr>
          <w:rFonts w:asciiTheme="minorHAnsi" w:hAnsiTheme="minorHAnsi" w:cstheme="minorHAnsi"/>
        </w:rPr>
        <w:t xml:space="preserve"> Výdaje neuvedené v plné projektové žádosti nejsou bez předchozího schválení jejich dodatečného zahrnutí do projektu poskytovatelem dotace způsobilé ani v případě, že by splňovaly všechny další znaky způsobilého výdaje</w:t>
      </w:r>
    </w:p>
    <w:p w14:paraId="276FEE9D" w14:textId="13998631" w:rsidR="00C80459" w:rsidRPr="00330B55" w:rsidRDefault="000A39E3">
      <w:pPr>
        <w:spacing w:after="120"/>
        <w:ind w:left="425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Popis způsobilých výdajů je definován v Pokynech</w:t>
      </w:r>
      <w:r w:rsidR="000D5698" w:rsidRPr="00330B55">
        <w:rPr>
          <w:rFonts w:asciiTheme="minorHAnsi" w:hAnsiTheme="minorHAnsi" w:cstheme="minorHAnsi"/>
        </w:rPr>
        <w:t>.</w:t>
      </w:r>
    </w:p>
    <w:p w14:paraId="0C21CEB6" w14:textId="07B55F30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Vlastní </w:t>
      </w:r>
      <w:r w:rsidR="009C4ED0" w:rsidRPr="00330B55">
        <w:rPr>
          <w:rFonts w:asciiTheme="minorHAnsi" w:hAnsiTheme="minorHAnsi" w:cstheme="minorHAnsi"/>
          <w:b/>
        </w:rPr>
        <w:t>spolu</w:t>
      </w:r>
      <w:r w:rsidRPr="00330B55">
        <w:rPr>
          <w:rFonts w:asciiTheme="minorHAnsi" w:hAnsiTheme="minorHAnsi" w:cstheme="minorHAnsi"/>
          <w:b/>
        </w:rPr>
        <w:t xml:space="preserve">financování </w:t>
      </w:r>
    </w:p>
    <w:p w14:paraId="0803CF26" w14:textId="7D7BF7CD" w:rsidR="00C80459" w:rsidRPr="00330B55" w:rsidRDefault="00B26E26" w:rsidP="003E7431">
      <w:pPr>
        <w:spacing w:after="120"/>
        <w:ind w:left="425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</w:t>
      </w:r>
      <w:r w:rsidR="001C7B66" w:rsidRPr="00330B55">
        <w:rPr>
          <w:rFonts w:asciiTheme="minorHAnsi" w:hAnsiTheme="minorHAnsi" w:cstheme="minorHAnsi"/>
        </w:rPr>
        <w:t>říjemce</w:t>
      </w:r>
      <w:r w:rsidR="000D5698" w:rsidRPr="00330B55">
        <w:rPr>
          <w:rFonts w:asciiTheme="minorHAnsi" w:hAnsiTheme="minorHAnsi" w:cstheme="minorHAnsi"/>
        </w:rPr>
        <w:t xml:space="preserve"> je</w:t>
      </w:r>
      <w:r w:rsidR="001C7B66" w:rsidRPr="00330B55">
        <w:rPr>
          <w:rFonts w:asciiTheme="minorHAnsi" w:hAnsiTheme="minorHAnsi" w:cstheme="minorHAnsi"/>
        </w:rPr>
        <w:t xml:space="preserve"> </w:t>
      </w:r>
      <w:r w:rsidR="006277FE" w:rsidRPr="00330B55">
        <w:rPr>
          <w:rFonts w:asciiTheme="minorHAnsi" w:hAnsiTheme="minorHAnsi" w:cstheme="minorHAnsi"/>
        </w:rPr>
        <w:t>společně s</w:t>
      </w:r>
      <w:r w:rsidR="000A39E3" w:rsidRPr="00330B55">
        <w:rPr>
          <w:rFonts w:asciiTheme="minorHAnsi" w:hAnsiTheme="minorHAnsi" w:cstheme="minorHAnsi"/>
        </w:rPr>
        <w:t xml:space="preserve"> projektovými</w:t>
      </w:r>
      <w:r w:rsidR="003A1E49" w:rsidRPr="00330B55">
        <w:rPr>
          <w:rFonts w:asciiTheme="minorHAnsi" w:hAnsiTheme="minorHAnsi" w:cstheme="minorHAnsi"/>
        </w:rPr>
        <w:t> partnery projektu</w:t>
      </w:r>
      <w:r w:rsidR="006277FE" w:rsidRPr="00330B55">
        <w:rPr>
          <w:rFonts w:asciiTheme="minorHAnsi" w:hAnsiTheme="minorHAnsi" w:cstheme="minorHAnsi"/>
        </w:rPr>
        <w:t xml:space="preserve"> </w:t>
      </w:r>
      <w:r w:rsidR="00753044" w:rsidRPr="00330B55">
        <w:rPr>
          <w:rFonts w:asciiTheme="minorHAnsi" w:hAnsiTheme="minorHAnsi" w:cstheme="minorHAnsi"/>
        </w:rPr>
        <w:t>povinen zajistit financování a </w:t>
      </w:r>
      <w:r w:rsidR="001C7B66" w:rsidRPr="00330B55">
        <w:rPr>
          <w:rFonts w:asciiTheme="minorHAnsi" w:hAnsiTheme="minorHAnsi" w:cstheme="minorHAnsi"/>
        </w:rPr>
        <w:t>realizaci projektu a je povinen zajistit financování veškerých výdajů projektu, které nejsou kryty z této dotace.</w:t>
      </w:r>
    </w:p>
    <w:p w14:paraId="152E8CAB" w14:textId="19C62AAC" w:rsidR="00C80459" w:rsidRPr="00330B55" w:rsidRDefault="00C60935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bookmarkStart w:id="2" w:name="30j0zll" w:colFirst="0" w:colLast="0"/>
      <w:bookmarkEnd w:id="2"/>
      <w:r w:rsidRPr="00330B55">
        <w:rPr>
          <w:rFonts w:asciiTheme="minorHAnsi" w:hAnsiTheme="minorHAnsi" w:cstheme="minorHAnsi"/>
          <w:b/>
        </w:rPr>
        <w:t>Čerpání</w:t>
      </w:r>
      <w:r w:rsidR="001C7B66" w:rsidRPr="00330B55">
        <w:rPr>
          <w:rFonts w:asciiTheme="minorHAnsi" w:hAnsiTheme="minorHAnsi" w:cstheme="minorHAnsi"/>
          <w:b/>
        </w:rPr>
        <w:t xml:space="preserve"> rozpočtu </w:t>
      </w:r>
    </w:p>
    <w:p w14:paraId="35D747E0" w14:textId="2BE2BB48" w:rsidR="00C80459" w:rsidRPr="00330B55" w:rsidRDefault="00B26E26" w:rsidP="003E7431">
      <w:pPr>
        <w:spacing w:before="60" w:after="120"/>
        <w:ind w:left="425" w:right="74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</w:t>
      </w:r>
      <w:r w:rsidR="001C7B66" w:rsidRPr="00330B55">
        <w:rPr>
          <w:rFonts w:asciiTheme="minorHAnsi" w:hAnsiTheme="minorHAnsi" w:cstheme="minorHAnsi"/>
        </w:rPr>
        <w:t>říjemce j</w:t>
      </w:r>
      <w:r w:rsidR="009734B5" w:rsidRPr="00330B55">
        <w:rPr>
          <w:rFonts w:asciiTheme="minorHAnsi" w:hAnsiTheme="minorHAnsi" w:cstheme="minorHAnsi"/>
        </w:rPr>
        <w:t>e</w:t>
      </w:r>
      <w:r w:rsidR="00C60935" w:rsidRPr="00330B55">
        <w:rPr>
          <w:rFonts w:asciiTheme="minorHAnsi" w:hAnsiTheme="minorHAnsi" w:cstheme="minorHAnsi"/>
        </w:rPr>
        <w:t xml:space="preserve"> oprávněn požadovat proplacení pouze způsobilých výdajů, </w:t>
      </w:r>
      <w:r w:rsidR="001C7B66" w:rsidRPr="00330B55">
        <w:rPr>
          <w:rFonts w:asciiTheme="minorHAnsi" w:hAnsiTheme="minorHAnsi" w:cstheme="minorHAnsi"/>
        </w:rPr>
        <w:t>dodržet obsah projektu a časový harmonogram</w:t>
      </w:r>
      <w:r w:rsidR="009C4ED0" w:rsidRPr="00330B55">
        <w:rPr>
          <w:rFonts w:asciiTheme="minorHAnsi" w:hAnsiTheme="minorHAnsi" w:cstheme="minorHAnsi"/>
        </w:rPr>
        <w:t xml:space="preserve"> projektu</w:t>
      </w:r>
      <w:r w:rsidR="00A2724D" w:rsidRPr="00330B55">
        <w:rPr>
          <w:rFonts w:asciiTheme="minorHAnsi" w:hAnsiTheme="minorHAnsi" w:cstheme="minorHAnsi"/>
        </w:rPr>
        <w:t xml:space="preserve"> uvedený v</w:t>
      </w:r>
      <w:r w:rsidR="00B85F16" w:rsidRPr="00330B55">
        <w:rPr>
          <w:rFonts w:asciiTheme="minorHAnsi" w:hAnsiTheme="minorHAnsi" w:cstheme="minorHAnsi"/>
        </w:rPr>
        <w:t xml:space="preserve"> Plné projektové žádosti a jejích příloh</w:t>
      </w:r>
      <w:r w:rsidR="00C60935" w:rsidRPr="00330B55">
        <w:rPr>
          <w:rFonts w:asciiTheme="minorHAnsi" w:hAnsiTheme="minorHAnsi" w:cstheme="minorHAnsi"/>
        </w:rPr>
        <w:t>ách</w:t>
      </w:r>
      <w:r w:rsidR="00B85F16" w:rsidRPr="00330B55">
        <w:rPr>
          <w:rFonts w:asciiTheme="minorHAnsi" w:hAnsiTheme="minorHAnsi" w:cstheme="minorHAnsi"/>
        </w:rPr>
        <w:t xml:space="preserve"> nebo ve schválené změnové Plné projektové žádosti a jejích příloh</w:t>
      </w:r>
      <w:r w:rsidR="00C60935" w:rsidRPr="00330B55">
        <w:rPr>
          <w:rFonts w:asciiTheme="minorHAnsi" w:hAnsiTheme="minorHAnsi" w:cstheme="minorHAnsi"/>
        </w:rPr>
        <w:t>ách</w:t>
      </w:r>
      <w:r w:rsidR="009C4ED0" w:rsidRPr="00330B55">
        <w:rPr>
          <w:rFonts w:asciiTheme="minorHAnsi" w:hAnsiTheme="minorHAnsi" w:cstheme="minorHAnsi"/>
        </w:rPr>
        <w:t>. Příjemce je povinen dodržet strukturu rozpočtu uvedenou v </w:t>
      </w:r>
      <w:r w:rsidR="00C60935" w:rsidRPr="00330B55">
        <w:rPr>
          <w:rFonts w:asciiTheme="minorHAnsi" w:hAnsiTheme="minorHAnsi" w:cstheme="minorHAnsi"/>
        </w:rPr>
        <w:t>detailním rozpočtu, k</w:t>
      </w:r>
      <w:r w:rsidR="00705C21" w:rsidRPr="00330B55">
        <w:rPr>
          <w:rFonts w:asciiTheme="minorHAnsi" w:hAnsiTheme="minorHAnsi" w:cstheme="minorHAnsi"/>
        </w:rPr>
        <w:t>t</w:t>
      </w:r>
      <w:r w:rsidR="00C60935" w:rsidRPr="00330B55">
        <w:rPr>
          <w:rFonts w:asciiTheme="minorHAnsi" w:hAnsiTheme="minorHAnsi" w:cstheme="minorHAnsi"/>
        </w:rPr>
        <w:t>erý tvoří přílohu Plné projektové žádosti</w:t>
      </w:r>
      <w:r w:rsidR="00705C21" w:rsidRPr="00330B55">
        <w:rPr>
          <w:rFonts w:asciiTheme="minorHAnsi" w:hAnsiTheme="minorHAnsi" w:cstheme="minorHAnsi"/>
        </w:rPr>
        <w:t xml:space="preserve"> nebo schválené změnové Plné projektové žádosti</w:t>
      </w:r>
      <w:r w:rsidR="009C4ED0" w:rsidRPr="00330B55">
        <w:rPr>
          <w:rFonts w:asciiTheme="minorHAnsi" w:hAnsiTheme="minorHAnsi" w:cstheme="minorHAnsi"/>
        </w:rPr>
        <w:t>.</w:t>
      </w:r>
      <w:r w:rsidR="000A39E3" w:rsidRPr="00330B55">
        <w:rPr>
          <w:rFonts w:asciiTheme="minorHAnsi" w:hAnsiTheme="minorHAnsi" w:cstheme="minorHAnsi"/>
        </w:rPr>
        <w:t xml:space="preserve"> Příjemce dotace je povinen smluvně zavázat své projektové partnery k dodržení podmínek stanovených pro realizaci projektu.</w:t>
      </w:r>
    </w:p>
    <w:p w14:paraId="1441334A" w14:textId="30D0BDE0" w:rsidR="00C80459" w:rsidRPr="00330B55" w:rsidRDefault="00E763C0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>Změny realizace projektu</w:t>
      </w:r>
      <w:r w:rsidR="00A40FB2" w:rsidRPr="00330B55">
        <w:rPr>
          <w:rFonts w:asciiTheme="minorHAnsi" w:hAnsiTheme="minorHAnsi" w:cstheme="minorHAnsi"/>
          <w:b/>
        </w:rPr>
        <w:t xml:space="preserve"> a O</w:t>
      </w:r>
      <w:r w:rsidR="001C7B66" w:rsidRPr="00330B55">
        <w:rPr>
          <w:rFonts w:asciiTheme="minorHAnsi" w:hAnsiTheme="minorHAnsi" w:cstheme="minorHAnsi"/>
          <w:b/>
        </w:rPr>
        <w:t xml:space="preserve">znamování změn </w:t>
      </w:r>
    </w:p>
    <w:p w14:paraId="10F20F57" w14:textId="210218A1" w:rsidR="00B06BBA" w:rsidRPr="00330B55" w:rsidRDefault="00B26E26" w:rsidP="006B1F08">
      <w:pPr>
        <w:spacing w:before="60" w:after="120"/>
        <w:ind w:left="426" w:right="74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B06BBA" w:rsidRPr="00330B55">
        <w:rPr>
          <w:rFonts w:asciiTheme="minorHAnsi" w:hAnsiTheme="minorHAnsi" w:cstheme="minorHAnsi"/>
        </w:rPr>
        <w:t xml:space="preserve"> dotace je povinen poskytovateli dotace neprodleně oznámit veškeré skutečnosti nebo změny, které mají nebo budou mít vliv na </w:t>
      </w:r>
      <w:r w:rsidR="00C60935" w:rsidRPr="00330B55">
        <w:rPr>
          <w:rFonts w:asciiTheme="minorHAnsi" w:hAnsiTheme="minorHAnsi" w:cstheme="minorHAnsi"/>
        </w:rPr>
        <w:t>čerpání a realizaci</w:t>
      </w:r>
      <w:r w:rsidR="00B06BBA" w:rsidRPr="00330B55">
        <w:rPr>
          <w:rFonts w:asciiTheme="minorHAnsi" w:hAnsiTheme="minorHAnsi" w:cstheme="minorHAnsi"/>
        </w:rPr>
        <w:t xml:space="preserve"> projektu a</w:t>
      </w:r>
      <w:r w:rsidR="003E7431" w:rsidRPr="00330B55">
        <w:rPr>
          <w:rFonts w:asciiTheme="minorHAnsi" w:hAnsiTheme="minorHAnsi" w:cstheme="minorHAnsi"/>
        </w:rPr>
        <w:t> </w:t>
      </w:r>
      <w:r w:rsidR="00B06BBA" w:rsidRPr="00330B55">
        <w:rPr>
          <w:rFonts w:asciiTheme="minorHAnsi" w:hAnsiTheme="minorHAnsi" w:cstheme="minorHAnsi"/>
        </w:rPr>
        <w:t>na povinnosti vyplývající z tohoto Rozhodnutí a jeho příloh. Rozhodnutí není možné měnit poté, co</w:t>
      </w:r>
      <w:r w:rsidR="00122C20" w:rsidRPr="00330B55">
        <w:rPr>
          <w:rFonts w:asciiTheme="minorHAnsi" w:hAnsiTheme="minorHAnsi" w:cstheme="minorHAnsi"/>
        </w:rPr>
        <w:t> </w:t>
      </w:r>
      <w:r w:rsidR="00B06BBA" w:rsidRPr="00330B55">
        <w:rPr>
          <w:rFonts w:asciiTheme="minorHAnsi" w:hAnsiTheme="minorHAnsi" w:cstheme="minorHAnsi"/>
        </w:rPr>
        <w:t>dojde k porušení povinnosti, která má být měněna.</w:t>
      </w:r>
      <w:r w:rsidR="00A40FB2" w:rsidRPr="00330B55">
        <w:rPr>
          <w:rFonts w:asciiTheme="minorHAnsi" w:hAnsiTheme="minorHAnsi" w:cstheme="minorHAnsi"/>
        </w:rPr>
        <w:t xml:space="preserve"> Všechny </w:t>
      </w:r>
      <w:r w:rsidR="00647A0D">
        <w:rPr>
          <w:rFonts w:asciiTheme="minorHAnsi" w:hAnsiTheme="minorHAnsi" w:cstheme="minorHAnsi"/>
        </w:rPr>
        <w:t xml:space="preserve">podstatné </w:t>
      </w:r>
      <w:r w:rsidR="00A40FB2" w:rsidRPr="00330B55">
        <w:rPr>
          <w:rFonts w:asciiTheme="minorHAnsi" w:hAnsiTheme="minorHAnsi" w:cstheme="minorHAnsi"/>
        </w:rPr>
        <w:lastRenderedPageBreak/>
        <w:t>změny podléhají ex-ante schválení. Podrobný proces předkládání, a</w:t>
      </w:r>
      <w:r w:rsidR="00400ABC" w:rsidRPr="00330B55">
        <w:rPr>
          <w:rFonts w:asciiTheme="minorHAnsi" w:hAnsiTheme="minorHAnsi" w:cstheme="minorHAnsi"/>
        </w:rPr>
        <w:t>d</w:t>
      </w:r>
      <w:r w:rsidR="00A40FB2" w:rsidRPr="00330B55">
        <w:rPr>
          <w:rFonts w:asciiTheme="minorHAnsi" w:hAnsiTheme="minorHAnsi" w:cstheme="minorHAnsi"/>
        </w:rPr>
        <w:t>ministrace a schvalování žád</w:t>
      </w:r>
      <w:r w:rsidR="00400ABC" w:rsidRPr="00330B55">
        <w:rPr>
          <w:rFonts w:asciiTheme="minorHAnsi" w:hAnsiTheme="minorHAnsi" w:cstheme="minorHAnsi"/>
        </w:rPr>
        <w:t>os</w:t>
      </w:r>
      <w:r w:rsidR="00A40FB2" w:rsidRPr="00330B55">
        <w:rPr>
          <w:rFonts w:asciiTheme="minorHAnsi" w:hAnsiTheme="minorHAnsi" w:cstheme="minorHAnsi"/>
        </w:rPr>
        <w:t>tí</w:t>
      </w:r>
      <w:r w:rsidR="00400ABC" w:rsidRPr="00330B55">
        <w:rPr>
          <w:rFonts w:asciiTheme="minorHAnsi" w:hAnsiTheme="minorHAnsi" w:cstheme="minorHAnsi"/>
        </w:rPr>
        <w:t xml:space="preserve"> o změnu </w:t>
      </w:r>
      <w:r w:rsidR="00A40FB2" w:rsidRPr="00330B55">
        <w:rPr>
          <w:rFonts w:asciiTheme="minorHAnsi" w:hAnsiTheme="minorHAnsi" w:cstheme="minorHAnsi"/>
        </w:rPr>
        <w:t>j</w:t>
      </w:r>
      <w:r w:rsidR="00B81ADC" w:rsidRPr="00330B55">
        <w:rPr>
          <w:rFonts w:asciiTheme="minorHAnsi" w:hAnsiTheme="minorHAnsi" w:cstheme="minorHAnsi"/>
        </w:rPr>
        <w:t>e uveden</w:t>
      </w:r>
      <w:r w:rsidR="00A40FB2" w:rsidRPr="00330B55">
        <w:rPr>
          <w:rFonts w:asciiTheme="minorHAnsi" w:hAnsiTheme="minorHAnsi" w:cstheme="minorHAnsi"/>
        </w:rPr>
        <w:t xml:space="preserve"> v</w:t>
      </w:r>
      <w:r w:rsidR="00400ABC" w:rsidRPr="00330B55">
        <w:rPr>
          <w:rFonts w:asciiTheme="minorHAnsi" w:hAnsiTheme="minorHAnsi" w:cstheme="minorHAnsi"/>
        </w:rPr>
        <w:t> </w:t>
      </w:r>
      <w:r w:rsidR="00A40FB2" w:rsidRPr="00330B55">
        <w:rPr>
          <w:rFonts w:asciiTheme="minorHAnsi" w:hAnsiTheme="minorHAnsi" w:cstheme="minorHAnsi"/>
        </w:rPr>
        <w:t>Pokynech</w:t>
      </w:r>
      <w:r w:rsidR="00400ABC" w:rsidRPr="00330B55">
        <w:rPr>
          <w:rFonts w:asciiTheme="minorHAnsi" w:hAnsiTheme="minorHAnsi" w:cstheme="minorHAnsi"/>
        </w:rPr>
        <w:t>.</w:t>
      </w:r>
      <w:r w:rsidR="00A40FB2" w:rsidRPr="00330B55">
        <w:rPr>
          <w:rFonts w:asciiTheme="minorHAnsi" w:hAnsiTheme="minorHAnsi" w:cstheme="minorHAnsi"/>
        </w:rPr>
        <w:t xml:space="preserve"> </w:t>
      </w:r>
    </w:p>
    <w:p w14:paraId="3143303B" w14:textId="7F7B0715" w:rsidR="00C80459" w:rsidRPr="00330B55" w:rsidRDefault="00400ABC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>Plnění indikátorů a m</w:t>
      </w:r>
      <w:r w:rsidR="001C7B66" w:rsidRPr="00330B55">
        <w:rPr>
          <w:rFonts w:asciiTheme="minorHAnsi" w:hAnsiTheme="minorHAnsi" w:cstheme="minorHAnsi"/>
          <w:b/>
        </w:rPr>
        <w:t>onitorování projektu</w:t>
      </w:r>
    </w:p>
    <w:p w14:paraId="541C669A" w14:textId="67D8C147" w:rsidR="00513ACD" w:rsidRPr="00330B55" w:rsidRDefault="00513ACD" w:rsidP="00ED393C">
      <w:pPr>
        <w:pStyle w:val="Odstavecseseznamem"/>
        <w:numPr>
          <w:ilvl w:val="0"/>
          <w:numId w:val="35"/>
        </w:numPr>
        <w:shd w:val="clear" w:color="auto" w:fill="FFFFFF" w:themeFill="background1"/>
        <w:spacing w:before="60" w:after="120"/>
        <w:ind w:left="426" w:hanging="426"/>
        <w:rPr>
          <w:rFonts w:asciiTheme="minorHAnsi" w:hAnsiTheme="minorHAnsi" w:cstheme="minorHAnsi"/>
          <w:color w:val="auto"/>
        </w:rPr>
      </w:pPr>
      <w:r w:rsidRPr="00330B55">
        <w:rPr>
          <w:rFonts w:asciiTheme="minorHAnsi" w:hAnsiTheme="minorHAnsi" w:cstheme="minorHAnsi"/>
          <w:color w:val="auto"/>
        </w:rPr>
        <w:t>Příjemce je povinen naplnit cílovou hodnotu indikátoru/indikátorů</w:t>
      </w:r>
      <w:r w:rsidR="00C60935" w:rsidRPr="00330B55">
        <w:rPr>
          <w:rFonts w:asciiTheme="minorHAnsi" w:hAnsiTheme="minorHAnsi" w:cstheme="minorHAnsi"/>
          <w:color w:val="auto"/>
        </w:rPr>
        <w:t xml:space="preserve">, které byly stanoveny v </w:t>
      </w:r>
      <w:r w:rsidR="00E62BA3" w:rsidRPr="00330B55">
        <w:rPr>
          <w:rFonts w:asciiTheme="minorHAnsi" w:hAnsiTheme="minorHAnsi" w:cstheme="minorHAnsi"/>
          <w:color w:val="auto"/>
        </w:rPr>
        <w:t>P</w:t>
      </w:r>
      <w:r w:rsidR="00C60935" w:rsidRPr="00330B55">
        <w:rPr>
          <w:rFonts w:asciiTheme="minorHAnsi" w:hAnsiTheme="minorHAnsi" w:cstheme="minorHAnsi"/>
          <w:color w:val="auto"/>
        </w:rPr>
        <w:t>lné projektové žádosti nebo ve schválené změnové Plné projektové žádosti</w:t>
      </w:r>
      <w:r w:rsidRPr="00330B55">
        <w:rPr>
          <w:rFonts w:asciiTheme="minorHAnsi" w:hAnsiTheme="minorHAnsi" w:cstheme="minorHAnsi"/>
          <w:color w:val="auto"/>
        </w:rPr>
        <w:t xml:space="preserve">. </w:t>
      </w:r>
    </w:p>
    <w:p w14:paraId="79DFF3B8" w14:textId="705BC0A5" w:rsidR="00996EA7" w:rsidRPr="00330B55" w:rsidRDefault="000B3F34" w:rsidP="003E7431">
      <w:pPr>
        <w:pStyle w:val="Odstavecseseznamem"/>
        <w:numPr>
          <w:ilvl w:val="0"/>
          <w:numId w:val="35"/>
        </w:numPr>
        <w:shd w:val="clear" w:color="auto" w:fill="FFFFFF" w:themeFill="background1"/>
        <w:spacing w:before="60" w:after="120"/>
        <w:ind w:left="426" w:hanging="426"/>
        <w:rPr>
          <w:rFonts w:asciiTheme="minorHAnsi" w:hAnsiTheme="minorHAnsi" w:cstheme="minorHAnsi"/>
          <w:lang w:eastAsia="ar-SA"/>
        </w:rPr>
      </w:pPr>
      <w:r w:rsidRPr="00330B55">
        <w:rPr>
          <w:rFonts w:asciiTheme="minorHAnsi" w:hAnsiTheme="minorHAnsi" w:cstheme="minorHAnsi"/>
          <w:lang w:eastAsia="ar-SA"/>
        </w:rPr>
        <w:t>Příjemce je povinen zajistit pravidelné a systematické předkládání zpráv o postupu projektu, a to jak z hlediska věcného, tak i finančního plnění výsledků a cílů</w:t>
      </w:r>
      <w:r w:rsidR="00996EA7" w:rsidRPr="00330B55">
        <w:rPr>
          <w:rFonts w:asciiTheme="minorHAnsi" w:hAnsiTheme="minorHAnsi" w:cstheme="minorHAnsi"/>
          <w:lang w:eastAsia="ar-SA"/>
        </w:rPr>
        <w:t xml:space="preserve">, a to prostřednictvím </w:t>
      </w:r>
      <w:r w:rsidR="00871279" w:rsidRPr="00330B55">
        <w:rPr>
          <w:rFonts w:asciiTheme="minorHAnsi" w:hAnsiTheme="minorHAnsi" w:cstheme="minorHAnsi"/>
          <w:lang w:eastAsia="ar-SA"/>
        </w:rPr>
        <w:t xml:space="preserve">monitorovacích zpráv </w:t>
      </w:r>
      <w:r w:rsidR="003E7431" w:rsidRPr="00330B55">
        <w:rPr>
          <w:rFonts w:asciiTheme="minorHAnsi" w:hAnsiTheme="minorHAnsi" w:cstheme="minorHAnsi"/>
          <w:lang w:eastAsia="ar-SA"/>
        </w:rPr>
        <w:t>–</w:t>
      </w:r>
      <w:r w:rsidR="00871279" w:rsidRPr="00330B55">
        <w:rPr>
          <w:rFonts w:asciiTheme="minorHAnsi" w:hAnsiTheme="minorHAnsi" w:cstheme="minorHAnsi"/>
          <w:lang w:eastAsia="ar-SA"/>
        </w:rPr>
        <w:t xml:space="preserve"> </w:t>
      </w:r>
      <w:r w:rsidR="00996EA7" w:rsidRPr="00330B55">
        <w:rPr>
          <w:rFonts w:asciiTheme="minorHAnsi" w:hAnsiTheme="minorHAnsi" w:cstheme="minorHAnsi"/>
          <w:lang w:eastAsia="ar-SA"/>
        </w:rPr>
        <w:t>průběžných</w:t>
      </w:r>
      <w:r w:rsidR="00D01540" w:rsidRPr="00330B55">
        <w:rPr>
          <w:rFonts w:asciiTheme="minorHAnsi" w:hAnsiTheme="minorHAnsi" w:cstheme="minorHAnsi"/>
          <w:lang w:eastAsia="ar-SA"/>
        </w:rPr>
        <w:t xml:space="preserve"> (řádných</w:t>
      </w:r>
      <w:r w:rsidR="00871279" w:rsidRPr="00330B55">
        <w:rPr>
          <w:rFonts w:asciiTheme="minorHAnsi" w:hAnsiTheme="minorHAnsi" w:cstheme="minorHAnsi"/>
          <w:lang w:eastAsia="ar-SA"/>
        </w:rPr>
        <w:t>, mimořádných</w:t>
      </w:r>
      <w:r w:rsidR="00D01540" w:rsidRPr="00330B55">
        <w:rPr>
          <w:rFonts w:asciiTheme="minorHAnsi" w:hAnsiTheme="minorHAnsi" w:cstheme="minorHAnsi"/>
          <w:lang w:eastAsia="ar-SA"/>
        </w:rPr>
        <w:t>)</w:t>
      </w:r>
      <w:r w:rsidR="00871279" w:rsidRPr="00330B55">
        <w:rPr>
          <w:rFonts w:asciiTheme="minorHAnsi" w:hAnsiTheme="minorHAnsi" w:cstheme="minorHAnsi"/>
          <w:lang w:eastAsia="ar-SA"/>
        </w:rPr>
        <w:t xml:space="preserve"> </w:t>
      </w:r>
      <w:r w:rsidR="00996EA7" w:rsidRPr="00330B55">
        <w:rPr>
          <w:rFonts w:asciiTheme="minorHAnsi" w:hAnsiTheme="minorHAnsi" w:cstheme="minorHAnsi"/>
          <w:lang w:eastAsia="ar-SA"/>
        </w:rPr>
        <w:t xml:space="preserve">a závěrečné zprávy. </w:t>
      </w:r>
    </w:p>
    <w:p w14:paraId="4C393983" w14:textId="4A4E9BDB" w:rsidR="00213DAF" w:rsidRPr="00330B55" w:rsidRDefault="00213DAF" w:rsidP="00996EA7">
      <w:pPr>
        <w:spacing w:before="60" w:after="120"/>
        <w:ind w:left="426" w:firstLine="0"/>
        <w:rPr>
          <w:rFonts w:asciiTheme="minorHAnsi" w:hAnsiTheme="minorHAnsi" w:cstheme="minorHAnsi"/>
          <w:lang w:eastAsia="ar-SA"/>
        </w:rPr>
      </w:pPr>
      <w:r w:rsidRPr="00330B55">
        <w:rPr>
          <w:rFonts w:asciiTheme="minorHAnsi" w:hAnsiTheme="minorHAnsi" w:cstheme="minorHAnsi"/>
          <w:lang w:eastAsia="ar-SA"/>
        </w:rPr>
        <w:t>Harmonogram předkládání monitorovacích zpráv:</w:t>
      </w:r>
    </w:p>
    <w:tbl>
      <w:tblPr>
        <w:tblW w:w="8560" w:type="dxa"/>
        <w:tblInd w:w="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7"/>
        <w:gridCol w:w="2552"/>
        <w:gridCol w:w="4111"/>
      </w:tblGrid>
      <w:tr w:rsidR="00F2151D" w:rsidRPr="00330B55" w14:paraId="36D5A704" w14:textId="77777777" w:rsidTr="00F2151D">
        <w:trPr>
          <w:trHeight w:val="683"/>
        </w:trPr>
        <w:tc>
          <w:tcPr>
            <w:tcW w:w="1897" w:type="dxa"/>
          </w:tcPr>
          <w:p w14:paraId="542F13DA" w14:textId="1D49B381" w:rsidR="00F2151D" w:rsidRPr="00330B55" w:rsidRDefault="00F2151D" w:rsidP="00AE6F24">
            <w:pPr>
              <w:spacing w:before="60" w:after="12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330B55">
              <w:rPr>
                <w:rFonts w:asciiTheme="minorHAnsi" w:hAnsiTheme="minorHAnsi" w:cstheme="minorHAnsi"/>
                <w:b/>
                <w:bCs/>
              </w:rPr>
              <w:t>Průběžná zpráva</w:t>
            </w:r>
          </w:p>
        </w:tc>
        <w:tc>
          <w:tcPr>
            <w:tcW w:w="2552" w:type="dxa"/>
          </w:tcPr>
          <w:p w14:paraId="2D198194" w14:textId="1D6A60F8" w:rsidR="00F2151D" w:rsidRPr="00330B55" w:rsidRDefault="003F68BF" w:rsidP="00BD3B1D">
            <w:pPr>
              <w:spacing w:before="60" w:after="120"/>
              <w:ind w:left="69" w:firstLine="0"/>
              <w:rPr>
                <w:rFonts w:asciiTheme="minorHAnsi" w:hAnsiTheme="minorHAnsi" w:cstheme="minorHAnsi"/>
                <w:b/>
                <w:bCs/>
              </w:rPr>
            </w:pPr>
            <w:r w:rsidRPr="00330B55">
              <w:rPr>
                <w:rFonts w:asciiTheme="minorHAnsi" w:hAnsiTheme="minorHAnsi" w:cstheme="minorHAnsi"/>
                <w:b/>
                <w:bCs/>
              </w:rPr>
              <w:t>Konec monitorovacího období</w:t>
            </w:r>
            <w:r w:rsidRPr="00330B55">
              <w:rPr>
                <w:rFonts w:asciiTheme="minorHAnsi" w:hAnsiTheme="minorHAnsi" w:cstheme="minorHAnsi"/>
                <w:b/>
                <w:bCs/>
                <w:vertAlign w:val="superscript"/>
              </w:rPr>
              <w:fldChar w:fldCharType="begin"/>
            </w:r>
            <w:r w:rsidRPr="00330B55">
              <w:rPr>
                <w:rFonts w:asciiTheme="minorHAnsi" w:hAnsiTheme="minorHAnsi" w:cstheme="minorHAnsi"/>
                <w:b/>
                <w:bCs/>
                <w:vertAlign w:val="superscript"/>
              </w:rPr>
              <w:instrText xml:space="preserve"> NOTEREF _Ref208675739 \h  \* MERGEFORMAT </w:instrText>
            </w:r>
            <w:r w:rsidRPr="00330B55">
              <w:rPr>
                <w:rFonts w:asciiTheme="minorHAnsi" w:hAnsiTheme="minorHAnsi" w:cstheme="minorHAnsi"/>
                <w:b/>
                <w:bCs/>
                <w:vertAlign w:val="superscript"/>
              </w:rPr>
            </w:r>
            <w:r w:rsidRPr="00330B55">
              <w:rPr>
                <w:rFonts w:asciiTheme="minorHAnsi" w:hAnsiTheme="minorHAnsi" w:cstheme="minorHAnsi"/>
                <w:b/>
                <w:bCs/>
                <w:vertAlign w:val="superscript"/>
              </w:rPr>
              <w:fldChar w:fldCharType="separate"/>
            </w:r>
            <w:r w:rsidRPr="00330B55">
              <w:rPr>
                <w:rFonts w:asciiTheme="minorHAnsi" w:hAnsiTheme="minorHAnsi" w:cstheme="minorHAnsi"/>
                <w:b/>
                <w:bCs/>
                <w:vertAlign w:val="superscript"/>
              </w:rPr>
              <w:t>6</w:t>
            </w:r>
            <w:r w:rsidRPr="00330B55">
              <w:rPr>
                <w:rFonts w:asciiTheme="minorHAnsi" w:hAnsiTheme="minorHAnsi" w:cstheme="minorHAnsi"/>
                <w:b/>
                <w:bCs/>
                <w:vertAlign w:val="superscript"/>
              </w:rPr>
              <w:fldChar w:fldCharType="end"/>
            </w:r>
          </w:p>
        </w:tc>
        <w:tc>
          <w:tcPr>
            <w:tcW w:w="4111" w:type="dxa"/>
          </w:tcPr>
          <w:p w14:paraId="468CD1CC" w14:textId="6EFCFEF0" w:rsidR="00F2151D" w:rsidRPr="00330B55" w:rsidRDefault="00F2151D" w:rsidP="00BD3B1D">
            <w:pPr>
              <w:spacing w:before="60" w:after="12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330B55">
              <w:rPr>
                <w:rFonts w:asciiTheme="minorHAnsi" w:hAnsiTheme="minorHAnsi" w:cstheme="minorHAnsi"/>
                <w:b/>
                <w:bCs/>
              </w:rPr>
              <w:t xml:space="preserve">Termín doručení </w:t>
            </w:r>
            <w:r w:rsidR="00F5272C" w:rsidRPr="00330B55">
              <w:rPr>
                <w:rFonts w:asciiTheme="minorHAnsi" w:hAnsiTheme="minorHAnsi" w:cstheme="minorHAnsi"/>
                <w:b/>
                <w:bCs/>
              </w:rPr>
              <w:t>p</w:t>
            </w:r>
            <w:r w:rsidRPr="00330B55">
              <w:rPr>
                <w:rFonts w:asciiTheme="minorHAnsi" w:hAnsiTheme="minorHAnsi" w:cstheme="minorHAnsi"/>
                <w:b/>
                <w:bCs/>
              </w:rPr>
              <w:t>oskytovateli</w:t>
            </w:r>
            <w:r w:rsidR="00F5272C" w:rsidRPr="00330B55">
              <w:rPr>
                <w:rFonts w:asciiTheme="minorHAnsi" w:hAnsiTheme="minorHAnsi" w:cstheme="minorHAnsi"/>
                <w:b/>
                <w:bCs/>
              </w:rPr>
              <w:t xml:space="preserve"> dotace</w:t>
            </w:r>
          </w:p>
        </w:tc>
      </w:tr>
      <w:tr w:rsidR="00F2151D" w:rsidRPr="00330B55" w14:paraId="71F9CF89" w14:textId="77777777" w:rsidTr="00A0140E">
        <w:trPr>
          <w:trHeight w:val="448"/>
        </w:trPr>
        <w:tc>
          <w:tcPr>
            <w:tcW w:w="8560" w:type="dxa"/>
            <w:gridSpan w:val="3"/>
          </w:tcPr>
          <w:p w14:paraId="0967E646" w14:textId="624792C2" w:rsidR="00F2151D" w:rsidRPr="00330B55" w:rsidRDefault="00F2151D" w:rsidP="00C60A4B">
            <w:pPr>
              <w:spacing w:before="60" w:after="120"/>
              <w:ind w:firstLine="0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 xml:space="preserve">Datum </w:t>
            </w:r>
            <w:r w:rsidR="00956CC1" w:rsidRPr="00330B55">
              <w:rPr>
                <w:rFonts w:asciiTheme="minorHAnsi" w:hAnsiTheme="minorHAnsi" w:cstheme="minorHAnsi"/>
              </w:rPr>
              <w:t>vydání</w:t>
            </w:r>
            <w:r w:rsidRPr="00330B55">
              <w:rPr>
                <w:rFonts w:asciiTheme="minorHAnsi" w:hAnsiTheme="minorHAnsi" w:cstheme="minorHAnsi"/>
              </w:rPr>
              <w:t xml:space="preserve"> </w:t>
            </w:r>
            <w:r w:rsidR="00D25BD6" w:rsidRPr="00330B55">
              <w:rPr>
                <w:rFonts w:asciiTheme="minorHAnsi" w:hAnsiTheme="minorHAnsi" w:cstheme="minorHAnsi"/>
              </w:rPr>
              <w:t xml:space="preserve">Rozhodnutí </w:t>
            </w:r>
            <w:r w:rsidR="002A0A28" w:rsidRPr="00330B55">
              <w:rPr>
                <w:rFonts w:asciiTheme="minorHAnsi" w:hAnsiTheme="minorHAnsi" w:cstheme="minorHAnsi"/>
                <w:i/>
                <w:iCs/>
                <w:shd w:val="clear" w:color="auto" w:fill="A3DBFF"/>
              </w:rPr>
              <w:t>doplní se datum</w:t>
            </w:r>
            <w:r w:rsidR="00C60A4B" w:rsidRPr="00330B55">
              <w:rPr>
                <w:rFonts w:asciiTheme="minorHAnsi" w:hAnsiTheme="minorHAnsi" w:cstheme="minorHAnsi"/>
                <w:i/>
                <w:iCs/>
                <w:shd w:val="clear" w:color="auto" w:fill="A3DBFF"/>
              </w:rPr>
              <w:t xml:space="preserve">; </w:t>
            </w:r>
            <w:r w:rsidR="00C60A4B" w:rsidRPr="00330B55">
              <w:rPr>
                <w:rFonts w:asciiTheme="minorHAnsi" w:hAnsiTheme="minorHAnsi" w:cstheme="minorHAnsi"/>
                <w:shd w:val="clear" w:color="auto" w:fill="FFFFFF" w:themeFill="background1"/>
              </w:rPr>
              <w:t>d</w:t>
            </w:r>
            <w:r w:rsidR="002A0A28" w:rsidRPr="00330B55">
              <w:rPr>
                <w:rFonts w:asciiTheme="minorHAnsi" w:hAnsiTheme="minorHAnsi" w:cstheme="minorHAnsi"/>
              </w:rPr>
              <w:t xml:space="preserve">atum zahájení realizace </w:t>
            </w:r>
            <w:r w:rsidRPr="00330B55">
              <w:rPr>
                <w:rFonts w:asciiTheme="minorHAnsi" w:hAnsiTheme="minorHAnsi" w:cstheme="minorHAnsi"/>
                <w:i/>
                <w:iCs/>
                <w:shd w:val="clear" w:color="auto" w:fill="A3DBFF"/>
              </w:rPr>
              <w:t xml:space="preserve">doplní se </w:t>
            </w:r>
            <w:commentRangeStart w:id="3"/>
            <w:r w:rsidRPr="00330B55">
              <w:rPr>
                <w:rFonts w:asciiTheme="minorHAnsi" w:hAnsiTheme="minorHAnsi" w:cstheme="minorHAnsi"/>
                <w:i/>
                <w:iCs/>
                <w:shd w:val="clear" w:color="auto" w:fill="A3DBFF"/>
              </w:rPr>
              <w:t>datum</w:t>
            </w:r>
            <w:commentRangeEnd w:id="3"/>
            <w:r w:rsidR="00056788">
              <w:rPr>
                <w:rStyle w:val="Odkaznakoment"/>
              </w:rPr>
              <w:commentReference w:id="3"/>
            </w:r>
          </w:p>
        </w:tc>
      </w:tr>
      <w:tr w:rsidR="00F2151D" w:rsidRPr="00330B55" w14:paraId="262C376C" w14:textId="77777777" w:rsidTr="009734B5">
        <w:trPr>
          <w:trHeight w:val="683"/>
        </w:trPr>
        <w:tc>
          <w:tcPr>
            <w:tcW w:w="1897" w:type="dxa"/>
          </w:tcPr>
          <w:p w14:paraId="3D7527BC" w14:textId="68647C70" w:rsidR="00F2151D" w:rsidRPr="00330B55" w:rsidRDefault="00F2151D" w:rsidP="00F2151D">
            <w:pPr>
              <w:spacing w:before="60" w:after="120"/>
              <w:ind w:firstLine="0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1. PZ</w:t>
            </w:r>
          </w:p>
        </w:tc>
        <w:tc>
          <w:tcPr>
            <w:tcW w:w="2552" w:type="dxa"/>
            <w:shd w:val="clear" w:color="auto" w:fill="A3DBFF"/>
          </w:tcPr>
          <w:p w14:paraId="5282249F" w14:textId="4241BF4D" w:rsidR="00F2151D" w:rsidRPr="00330B55" w:rsidRDefault="00AE6C4A" w:rsidP="00F2151D">
            <w:pPr>
              <w:spacing w:before="60" w:after="120"/>
              <w:ind w:left="69"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330B55">
              <w:rPr>
                <w:rFonts w:asciiTheme="minorHAnsi" w:hAnsiTheme="minorHAnsi" w:cstheme="minorHAnsi"/>
                <w:i/>
                <w:iCs/>
              </w:rPr>
              <w:t>Bude určeno</w:t>
            </w:r>
            <w:r w:rsidR="00F2151D" w:rsidRPr="00330B55">
              <w:rPr>
                <w:rFonts w:asciiTheme="minorHAnsi" w:hAnsiTheme="minorHAnsi" w:cstheme="minorHAnsi"/>
                <w:i/>
                <w:iCs/>
              </w:rPr>
              <w:t xml:space="preserve"> přesné datum </w:t>
            </w:r>
            <w:r w:rsidR="002A0A28" w:rsidRPr="00330B55">
              <w:rPr>
                <w:rFonts w:asciiTheme="minorHAnsi" w:hAnsiTheme="minorHAnsi" w:cstheme="minorHAnsi"/>
                <w:i/>
                <w:iCs/>
              </w:rPr>
              <w:t xml:space="preserve">od zahájení projektu </w:t>
            </w:r>
            <w:r w:rsidR="00F2151D" w:rsidRPr="00330B55">
              <w:rPr>
                <w:rFonts w:asciiTheme="minorHAnsi" w:hAnsiTheme="minorHAnsi" w:cstheme="minorHAnsi"/>
                <w:i/>
                <w:iCs/>
              </w:rPr>
              <w:t xml:space="preserve">nebo 12 </w:t>
            </w:r>
            <w:r w:rsidR="00C82972" w:rsidRPr="00330B55">
              <w:rPr>
                <w:rFonts w:asciiTheme="minorHAnsi" w:hAnsiTheme="minorHAnsi" w:cstheme="minorHAnsi"/>
                <w:i/>
                <w:iCs/>
              </w:rPr>
              <w:t>měsíců</w:t>
            </w:r>
            <w:r w:rsidR="000A6EDA" w:rsidRPr="00330B55">
              <w:rPr>
                <w:rFonts w:asciiTheme="minorHAnsi" w:hAnsiTheme="minorHAnsi" w:cstheme="minorHAnsi"/>
                <w:i/>
                <w:iCs/>
              </w:rPr>
              <w:t xml:space="preserve"> od vydání Rozhodnutí</w:t>
            </w:r>
            <w:r w:rsidR="002A0A28" w:rsidRPr="00330B55">
              <w:rPr>
                <w:rFonts w:asciiTheme="minorHAnsi" w:hAnsiTheme="minorHAnsi" w:cstheme="minorHAnsi"/>
                <w:i/>
                <w:iCs/>
              </w:rPr>
              <w:t xml:space="preserve"> nebo od zahájení realizace</w:t>
            </w:r>
          </w:p>
        </w:tc>
        <w:tc>
          <w:tcPr>
            <w:tcW w:w="4111" w:type="dxa"/>
          </w:tcPr>
          <w:p w14:paraId="65C3D2FB" w14:textId="1BD341F8" w:rsidR="00F2151D" w:rsidRPr="00330B55" w:rsidRDefault="00F2151D" w:rsidP="00F2151D">
            <w:pPr>
              <w:spacing w:before="60" w:after="120"/>
              <w:ind w:left="174" w:firstLine="0"/>
              <w:jc w:val="left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do 20 kalendářních dnů</w:t>
            </w:r>
            <w:r w:rsidR="000A6EDA" w:rsidRPr="00330B55">
              <w:rPr>
                <w:rFonts w:asciiTheme="minorHAnsi" w:hAnsiTheme="minorHAnsi" w:cstheme="minorHAnsi"/>
              </w:rPr>
              <w:t xml:space="preserve"> od konce monitorovacího období</w:t>
            </w:r>
          </w:p>
        </w:tc>
      </w:tr>
      <w:tr w:rsidR="000A6EDA" w:rsidRPr="00330B55" w14:paraId="675E75D8" w14:textId="77777777" w:rsidTr="00AE6C4A">
        <w:trPr>
          <w:trHeight w:val="880"/>
        </w:trPr>
        <w:tc>
          <w:tcPr>
            <w:tcW w:w="1897" w:type="dxa"/>
          </w:tcPr>
          <w:p w14:paraId="574705EE" w14:textId="2FB9523A" w:rsidR="000A6EDA" w:rsidRPr="00330B55" w:rsidRDefault="000A6EDA" w:rsidP="000A6EDA">
            <w:pPr>
              <w:spacing w:before="60" w:after="120"/>
              <w:ind w:firstLine="0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2. PZ</w:t>
            </w:r>
          </w:p>
        </w:tc>
        <w:tc>
          <w:tcPr>
            <w:tcW w:w="2552" w:type="dxa"/>
          </w:tcPr>
          <w:p w14:paraId="5ABB63FC" w14:textId="6999988E" w:rsidR="000A6EDA" w:rsidRPr="00330B55" w:rsidRDefault="00AE6C4A" w:rsidP="000A6EDA">
            <w:pPr>
              <w:spacing w:before="60" w:after="120"/>
              <w:ind w:left="69" w:firstLine="0"/>
              <w:jc w:val="left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D</w:t>
            </w:r>
            <w:r w:rsidR="0003598A" w:rsidRPr="00330B55">
              <w:rPr>
                <w:rFonts w:asciiTheme="minorHAnsi" w:hAnsiTheme="minorHAnsi" w:cstheme="minorHAnsi"/>
              </w:rPr>
              <w:t xml:space="preserve">o 12 měsíců od konce </w:t>
            </w:r>
            <w:r w:rsidR="00B4630D">
              <w:rPr>
                <w:rFonts w:asciiTheme="minorHAnsi" w:hAnsiTheme="minorHAnsi" w:cstheme="minorHAnsi"/>
              </w:rPr>
              <w:t xml:space="preserve">předchozího </w:t>
            </w:r>
            <w:r w:rsidR="0003598A" w:rsidRPr="00330B55">
              <w:rPr>
                <w:rFonts w:asciiTheme="minorHAnsi" w:hAnsiTheme="minorHAnsi" w:cstheme="minorHAnsi"/>
              </w:rPr>
              <w:t>monitorovacího období</w:t>
            </w:r>
            <w:bookmarkStart w:id="4" w:name="_Ref208675739"/>
            <w:r w:rsidR="00493EA0" w:rsidRPr="00330B55">
              <w:rPr>
                <w:rStyle w:val="Znakapoznpodarou"/>
                <w:rFonts w:asciiTheme="minorHAnsi" w:hAnsiTheme="minorHAnsi" w:cstheme="minorHAnsi"/>
              </w:rPr>
              <w:footnoteReference w:id="6"/>
            </w:r>
            <w:bookmarkEnd w:id="4"/>
            <w:r w:rsidR="000A6EDA" w:rsidRPr="00330B5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111" w:type="dxa"/>
            <w:shd w:val="clear" w:color="auto" w:fill="FFFFFF" w:themeFill="background1"/>
          </w:tcPr>
          <w:p w14:paraId="61F7A34B" w14:textId="260FB562" w:rsidR="000A6EDA" w:rsidRPr="00330B55" w:rsidRDefault="000A6EDA" w:rsidP="000A6EDA">
            <w:pPr>
              <w:spacing w:before="60" w:after="120"/>
              <w:ind w:left="174" w:firstLine="0"/>
              <w:jc w:val="left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  <w:color w:val="auto"/>
              </w:rPr>
              <w:t xml:space="preserve">do 20 </w:t>
            </w:r>
            <w:r w:rsidRPr="00330B55">
              <w:rPr>
                <w:rFonts w:asciiTheme="minorHAnsi" w:hAnsiTheme="minorHAnsi" w:cstheme="minorHAnsi"/>
                <w:color w:val="auto"/>
                <w:shd w:val="clear" w:color="auto" w:fill="FFFFFF" w:themeFill="background1"/>
              </w:rPr>
              <w:t>kalendářních</w:t>
            </w:r>
            <w:r w:rsidRPr="00330B55">
              <w:rPr>
                <w:rFonts w:asciiTheme="minorHAnsi" w:hAnsiTheme="minorHAnsi" w:cstheme="minorHAnsi"/>
                <w:color w:val="auto"/>
              </w:rPr>
              <w:t xml:space="preserve"> dnů od konce monitorovacího období</w:t>
            </w:r>
          </w:p>
        </w:tc>
      </w:tr>
      <w:tr w:rsidR="000A6EDA" w:rsidRPr="00330B55" w14:paraId="3C1BBA7A" w14:textId="77777777" w:rsidTr="00F2151D">
        <w:trPr>
          <w:trHeight w:val="683"/>
        </w:trPr>
        <w:tc>
          <w:tcPr>
            <w:tcW w:w="1897" w:type="dxa"/>
          </w:tcPr>
          <w:p w14:paraId="27225C49" w14:textId="57034002" w:rsidR="000A6EDA" w:rsidRPr="00330B55" w:rsidRDefault="000A6EDA" w:rsidP="00AE6C4A">
            <w:pPr>
              <w:spacing w:before="60" w:after="120"/>
              <w:ind w:firstLine="0"/>
              <w:jc w:val="left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 xml:space="preserve">3. PZ </w:t>
            </w:r>
            <w:r w:rsidR="00AE6C4A" w:rsidRPr="00330B55">
              <w:rPr>
                <w:rFonts w:asciiTheme="minorHAnsi" w:hAnsiTheme="minorHAnsi" w:cstheme="minorHAnsi"/>
              </w:rPr>
              <w:br/>
            </w:r>
            <w:r w:rsidRPr="00330B55">
              <w:rPr>
                <w:rFonts w:asciiTheme="minorHAnsi" w:hAnsiTheme="minorHAnsi" w:cstheme="minorHAnsi"/>
                <w:i/>
                <w:iCs/>
              </w:rPr>
              <w:t>(je-li relevantní)</w:t>
            </w:r>
          </w:p>
        </w:tc>
        <w:tc>
          <w:tcPr>
            <w:tcW w:w="2552" w:type="dxa"/>
          </w:tcPr>
          <w:p w14:paraId="6C3B2460" w14:textId="673FDFBA" w:rsidR="000A6EDA" w:rsidRPr="00330B55" w:rsidRDefault="00AE6C4A" w:rsidP="000A6EDA">
            <w:pPr>
              <w:spacing w:before="60" w:after="120"/>
              <w:ind w:left="69" w:firstLine="0"/>
              <w:jc w:val="left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 xml:space="preserve">Do 12 měsíců od konce </w:t>
            </w:r>
            <w:r w:rsidR="00B4630D">
              <w:rPr>
                <w:rFonts w:asciiTheme="minorHAnsi" w:hAnsiTheme="minorHAnsi" w:cstheme="minorHAnsi"/>
              </w:rPr>
              <w:t xml:space="preserve">předchozího </w:t>
            </w:r>
            <w:r w:rsidRPr="00330B55">
              <w:rPr>
                <w:rFonts w:asciiTheme="minorHAnsi" w:hAnsiTheme="minorHAnsi" w:cstheme="minorHAnsi"/>
              </w:rPr>
              <w:t>monitorovacího období</w:t>
            </w:r>
            <w:r w:rsidR="007072D1" w:rsidRPr="00330B55">
              <w:rPr>
                <w:rFonts w:asciiTheme="minorHAnsi" w:hAnsiTheme="minorHAnsi" w:cstheme="minorHAnsi"/>
                <w:vertAlign w:val="superscript"/>
              </w:rPr>
              <w:fldChar w:fldCharType="begin"/>
            </w:r>
            <w:r w:rsidR="007072D1" w:rsidRPr="00330B55">
              <w:rPr>
                <w:rFonts w:asciiTheme="minorHAnsi" w:hAnsiTheme="minorHAnsi" w:cstheme="minorHAnsi"/>
                <w:vertAlign w:val="superscript"/>
              </w:rPr>
              <w:instrText xml:space="preserve"> NOTEREF _Ref208675739 \h  \* MERGEFORMAT </w:instrText>
            </w:r>
            <w:r w:rsidR="007072D1" w:rsidRPr="00330B55">
              <w:rPr>
                <w:rFonts w:asciiTheme="minorHAnsi" w:hAnsiTheme="minorHAnsi" w:cstheme="minorHAnsi"/>
                <w:vertAlign w:val="superscript"/>
              </w:rPr>
            </w:r>
            <w:r w:rsidR="007072D1" w:rsidRPr="00330B55">
              <w:rPr>
                <w:rFonts w:asciiTheme="minorHAnsi" w:hAnsiTheme="minorHAnsi" w:cstheme="minorHAnsi"/>
                <w:vertAlign w:val="superscript"/>
              </w:rPr>
              <w:fldChar w:fldCharType="separate"/>
            </w:r>
            <w:r w:rsidR="00BA320E" w:rsidRPr="00330B55">
              <w:rPr>
                <w:rFonts w:asciiTheme="minorHAnsi" w:hAnsiTheme="minorHAnsi" w:cstheme="minorHAnsi"/>
                <w:vertAlign w:val="superscript"/>
              </w:rPr>
              <w:t>6</w:t>
            </w:r>
            <w:r w:rsidR="007072D1" w:rsidRPr="00330B55">
              <w:rPr>
                <w:rFonts w:asciiTheme="minorHAnsi" w:hAnsiTheme="minorHAnsi" w:cstheme="minorHAnsi"/>
                <w:vertAlign w:val="superscript"/>
              </w:rPr>
              <w:fldChar w:fldCharType="end"/>
            </w:r>
          </w:p>
        </w:tc>
        <w:tc>
          <w:tcPr>
            <w:tcW w:w="4111" w:type="dxa"/>
          </w:tcPr>
          <w:p w14:paraId="33EF5822" w14:textId="077590E6" w:rsidR="000A6EDA" w:rsidRPr="00330B55" w:rsidRDefault="000A6EDA" w:rsidP="000A6EDA">
            <w:pPr>
              <w:spacing w:before="60" w:after="120"/>
              <w:ind w:left="174" w:firstLine="0"/>
              <w:jc w:val="left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 xml:space="preserve">do </w:t>
            </w:r>
            <w:r w:rsidRPr="00330B55">
              <w:rPr>
                <w:rFonts w:asciiTheme="minorHAnsi" w:hAnsiTheme="minorHAnsi" w:cstheme="minorHAnsi"/>
                <w:color w:val="auto"/>
              </w:rPr>
              <w:t xml:space="preserve">20 kalendářních dnů od konce monitorovacího </w:t>
            </w:r>
            <w:r w:rsidRPr="00330B55">
              <w:rPr>
                <w:rFonts w:asciiTheme="minorHAnsi" w:hAnsiTheme="minorHAnsi" w:cstheme="minorHAnsi"/>
              </w:rPr>
              <w:t>období</w:t>
            </w:r>
          </w:p>
        </w:tc>
      </w:tr>
      <w:tr w:rsidR="00F2151D" w:rsidRPr="00330B55" w14:paraId="30B45F46" w14:textId="77777777" w:rsidTr="00F2151D">
        <w:trPr>
          <w:trHeight w:val="683"/>
        </w:trPr>
        <w:tc>
          <w:tcPr>
            <w:tcW w:w="1897" w:type="dxa"/>
          </w:tcPr>
          <w:p w14:paraId="1A2522F3" w14:textId="340A9AD2" w:rsidR="00F2151D" w:rsidRPr="00330B55" w:rsidRDefault="00F2151D" w:rsidP="00F2151D">
            <w:pPr>
              <w:spacing w:before="60" w:after="12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330B55">
              <w:rPr>
                <w:rFonts w:asciiTheme="minorHAnsi" w:hAnsiTheme="minorHAnsi" w:cstheme="minorHAnsi"/>
                <w:b/>
                <w:bCs/>
              </w:rPr>
              <w:t>Závěrečná zpráva</w:t>
            </w:r>
          </w:p>
        </w:tc>
        <w:tc>
          <w:tcPr>
            <w:tcW w:w="6663" w:type="dxa"/>
            <w:gridSpan w:val="2"/>
          </w:tcPr>
          <w:p w14:paraId="179C2140" w14:textId="273D6AA7" w:rsidR="00F2151D" w:rsidRPr="00330B55" w:rsidRDefault="00F5272C" w:rsidP="007072D1">
            <w:pPr>
              <w:spacing w:before="60" w:after="120"/>
              <w:ind w:left="31" w:firstLine="0"/>
              <w:jc w:val="left"/>
              <w:rPr>
                <w:rFonts w:asciiTheme="minorHAnsi" w:hAnsiTheme="minorHAnsi" w:cstheme="minorHAnsi"/>
              </w:rPr>
            </w:pPr>
            <w:r w:rsidRPr="00330B55">
              <w:rPr>
                <w:rFonts w:asciiTheme="minorHAnsi" w:hAnsiTheme="minorHAnsi" w:cstheme="minorHAnsi"/>
              </w:rPr>
              <w:t>Předložení d</w:t>
            </w:r>
            <w:r w:rsidR="00F2151D" w:rsidRPr="00330B55">
              <w:rPr>
                <w:rFonts w:asciiTheme="minorHAnsi" w:hAnsiTheme="minorHAnsi" w:cstheme="minorHAnsi"/>
              </w:rPr>
              <w:t>o 3 měsíců od ukončení realizace projektu</w:t>
            </w:r>
            <w:r w:rsidRPr="00330B55">
              <w:rPr>
                <w:rFonts w:asciiTheme="minorHAnsi" w:hAnsiTheme="minorHAnsi" w:cstheme="minorHAnsi"/>
              </w:rPr>
              <w:t>.</w:t>
            </w:r>
          </w:p>
        </w:tc>
      </w:tr>
      <w:tr w:rsidR="0022785F" w:rsidRPr="00330B55" w14:paraId="6972FF85" w14:textId="77777777" w:rsidTr="00F2151D">
        <w:trPr>
          <w:trHeight w:val="683"/>
        </w:trPr>
        <w:tc>
          <w:tcPr>
            <w:tcW w:w="1897" w:type="dxa"/>
          </w:tcPr>
          <w:p w14:paraId="61F1319D" w14:textId="62164D7E" w:rsidR="0022785F" w:rsidRPr="00330B55" w:rsidRDefault="0022785F" w:rsidP="00F2151D">
            <w:pPr>
              <w:spacing w:before="60" w:after="12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330B55">
              <w:rPr>
                <w:rFonts w:asciiTheme="minorHAnsi" w:hAnsiTheme="minorHAnsi" w:cstheme="minorHAnsi"/>
                <w:b/>
                <w:bCs/>
              </w:rPr>
              <w:t>Mimořádná zpráva</w:t>
            </w:r>
          </w:p>
        </w:tc>
        <w:tc>
          <w:tcPr>
            <w:tcW w:w="6663" w:type="dxa"/>
            <w:gridSpan w:val="2"/>
          </w:tcPr>
          <w:p w14:paraId="7D0950F0" w14:textId="37D138E0" w:rsidR="0022785F" w:rsidRPr="00330B55" w:rsidRDefault="0022785F" w:rsidP="0022785F">
            <w:pPr>
              <w:spacing w:before="60" w:after="120"/>
              <w:ind w:left="34" w:firstLine="0"/>
              <w:rPr>
                <w:rFonts w:asciiTheme="minorHAnsi" w:hAnsiTheme="minorHAnsi" w:cstheme="minorHAnsi"/>
                <w:lang w:eastAsia="ar-SA"/>
              </w:rPr>
            </w:pPr>
            <w:r w:rsidRPr="00330B55">
              <w:rPr>
                <w:rFonts w:asciiTheme="minorHAnsi" w:hAnsiTheme="minorHAnsi" w:cstheme="minorHAnsi"/>
                <w:lang w:eastAsia="ar-SA"/>
              </w:rPr>
              <w:t>Mimořádné zprávy lze předklád</w:t>
            </w:r>
            <w:r w:rsidR="00DB2BE4" w:rsidRPr="00330B55">
              <w:rPr>
                <w:rFonts w:asciiTheme="minorHAnsi" w:hAnsiTheme="minorHAnsi" w:cstheme="minorHAnsi"/>
                <w:lang w:eastAsia="ar-SA"/>
              </w:rPr>
              <w:t>a</w:t>
            </w:r>
            <w:r w:rsidRPr="00330B55">
              <w:rPr>
                <w:rFonts w:asciiTheme="minorHAnsi" w:hAnsiTheme="minorHAnsi" w:cstheme="minorHAnsi"/>
                <w:lang w:eastAsia="ar-SA"/>
              </w:rPr>
              <w:t xml:space="preserve">t vždy nejdříve 6 měsíců od konce předchozího monitorovacího období </w:t>
            </w:r>
            <w:r w:rsidR="00956CC1" w:rsidRPr="00330B55">
              <w:rPr>
                <w:rFonts w:asciiTheme="minorHAnsi" w:hAnsiTheme="minorHAnsi" w:cstheme="minorHAnsi"/>
                <w:lang w:eastAsia="ar-SA"/>
              </w:rPr>
              <w:t>řádné</w:t>
            </w:r>
            <w:r w:rsidRPr="00330B55">
              <w:rPr>
                <w:rFonts w:asciiTheme="minorHAnsi" w:hAnsiTheme="minorHAnsi" w:cstheme="minorHAnsi"/>
                <w:lang w:eastAsia="ar-SA"/>
              </w:rPr>
              <w:t xml:space="preserve"> průběžné zprávy.</w:t>
            </w:r>
          </w:p>
        </w:tc>
      </w:tr>
    </w:tbl>
    <w:p w14:paraId="25EEC602" w14:textId="77777777" w:rsidR="002B159C" w:rsidRPr="00330B55" w:rsidRDefault="002B159C" w:rsidP="00996EA7">
      <w:pPr>
        <w:spacing w:before="60" w:after="120"/>
        <w:ind w:left="426" w:firstLine="0"/>
        <w:rPr>
          <w:rFonts w:asciiTheme="minorHAnsi" w:hAnsiTheme="minorHAnsi" w:cstheme="minorHAnsi"/>
          <w:lang w:eastAsia="ar-SA"/>
        </w:rPr>
      </w:pPr>
    </w:p>
    <w:p w14:paraId="799E270A" w14:textId="277B65FD" w:rsidR="00286EE0" w:rsidRPr="00330B55" w:rsidRDefault="00996EA7" w:rsidP="001956DF">
      <w:pPr>
        <w:spacing w:before="60" w:after="120"/>
        <w:ind w:left="426" w:firstLine="0"/>
        <w:rPr>
          <w:rFonts w:asciiTheme="minorHAnsi" w:hAnsiTheme="minorHAnsi" w:cstheme="minorHAnsi"/>
          <w:lang w:eastAsia="ar-SA"/>
        </w:rPr>
      </w:pPr>
      <w:r w:rsidRPr="00330B55">
        <w:rPr>
          <w:rFonts w:asciiTheme="minorHAnsi" w:hAnsiTheme="minorHAnsi" w:cstheme="minorHAnsi"/>
          <w:lang w:eastAsia="ar-SA"/>
        </w:rPr>
        <w:t xml:space="preserve">Příjemce je povinen vypracovat na výzvu </w:t>
      </w:r>
      <w:r w:rsidR="00871279" w:rsidRPr="00330B55">
        <w:rPr>
          <w:rFonts w:asciiTheme="minorHAnsi" w:hAnsiTheme="minorHAnsi" w:cstheme="minorHAnsi"/>
          <w:lang w:eastAsia="ar-SA"/>
        </w:rPr>
        <w:t>p</w:t>
      </w:r>
      <w:r w:rsidRPr="00330B55">
        <w:rPr>
          <w:rFonts w:asciiTheme="minorHAnsi" w:hAnsiTheme="minorHAnsi" w:cstheme="minorHAnsi"/>
          <w:lang w:eastAsia="ar-SA"/>
        </w:rPr>
        <w:t xml:space="preserve">oskytovatele </w:t>
      </w:r>
      <w:r w:rsidR="00D56C71" w:rsidRPr="00330B55">
        <w:rPr>
          <w:rFonts w:asciiTheme="minorHAnsi" w:hAnsiTheme="minorHAnsi" w:cstheme="minorHAnsi"/>
          <w:lang w:eastAsia="ar-SA"/>
        </w:rPr>
        <w:t xml:space="preserve">dotace </w:t>
      </w:r>
      <w:r w:rsidRPr="00330B55">
        <w:rPr>
          <w:rFonts w:asciiTheme="minorHAnsi" w:hAnsiTheme="minorHAnsi" w:cstheme="minorHAnsi"/>
          <w:lang w:eastAsia="ar-SA"/>
        </w:rPr>
        <w:t>mimořádnou informaci o</w:t>
      </w:r>
      <w:r w:rsidR="00AB0BFF" w:rsidRPr="00330B55">
        <w:rPr>
          <w:rFonts w:asciiTheme="minorHAnsi" w:hAnsiTheme="minorHAnsi" w:cstheme="minorHAnsi"/>
          <w:lang w:eastAsia="ar-SA"/>
        </w:rPr>
        <w:t> </w:t>
      </w:r>
      <w:r w:rsidR="00D56C71" w:rsidRPr="00330B55">
        <w:rPr>
          <w:rFonts w:asciiTheme="minorHAnsi" w:hAnsiTheme="minorHAnsi" w:cstheme="minorHAnsi"/>
          <w:lang w:eastAsia="ar-SA"/>
        </w:rPr>
        <w:t xml:space="preserve">stavu realizace </w:t>
      </w:r>
      <w:bookmarkStart w:id="5" w:name="_Hlk208437397"/>
      <w:r w:rsidRPr="00330B55">
        <w:rPr>
          <w:rFonts w:asciiTheme="minorHAnsi" w:hAnsiTheme="minorHAnsi" w:cstheme="minorHAnsi"/>
          <w:lang w:eastAsia="ar-SA"/>
        </w:rPr>
        <w:t xml:space="preserve">projektu v rozsahu a termínu stanoveném </w:t>
      </w:r>
      <w:r w:rsidR="00871279" w:rsidRPr="00330B55">
        <w:rPr>
          <w:rFonts w:asciiTheme="minorHAnsi" w:hAnsiTheme="minorHAnsi" w:cstheme="minorHAnsi"/>
          <w:lang w:eastAsia="ar-SA"/>
        </w:rPr>
        <w:t>p</w:t>
      </w:r>
      <w:r w:rsidRPr="00330B55">
        <w:rPr>
          <w:rFonts w:asciiTheme="minorHAnsi" w:hAnsiTheme="minorHAnsi" w:cstheme="minorHAnsi"/>
          <w:lang w:eastAsia="ar-SA"/>
        </w:rPr>
        <w:t>oskytovatelem</w:t>
      </w:r>
      <w:bookmarkEnd w:id="5"/>
      <w:r w:rsidRPr="00330B55">
        <w:rPr>
          <w:rFonts w:asciiTheme="minorHAnsi" w:hAnsiTheme="minorHAnsi" w:cstheme="minorHAnsi"/>
          <w:lang w:eastAsia="ar-SA"/>
        </w:rPr>
        <w:t>.</w:t>
      </w:r>
    </w:p>
    <w:p w14:paraId="57BB9982" w14:textId="000C9E43" w:rsidR="00213DAF" w:rsidRPr="00330B55" w:rsidRDefault="00213DAF" w:rsidP="00213DAF">
      <w:pPr>
        <w:spacing w:before="60" w:after="120"/>
        <w:ind w:left="426" w:firstLine="0"/>
        <w:rPr>
          <w:rFonts w:asciiTheme="minorHAnsi" w:hAnsiTheme="minorHAnsi" w:cstheme="minorHAnsi"/>
          <w:lang w:eastAsia="ar-SA"/>
        </w:rPr>
      </w:pPr>
      <w:r w:rsidRPr="00330B55">
        <w:rPr>
          <w:rFonts w:asciiTheme="minorHAnsi" w:hAnsiTheme="minorHAnsi" w:cstheme="minorHAnsi"/>
          <w:lang w:eastAsia="ar-SA"/>
        </w:rPr>
        <w:t>Podrobný proces předkládání, administrace a schvalování zpráv j</w:t>
      </w:r>
      <w:r w:rsidR="00D56C71" w:rsidRPr="00330B55">
        <w:rPr>
          <w:rFonts w:asciiTheme="minorHAnsi" w:hAnsiTheme="minorHAnsi" w:cstheme="minorHAnsi"/>
          <w:lang w:eastAsia="ar-SA"/>
        </w:rPr>
        <w:t>e</w:t>
      </w:r>
      <w:r w:rsidRPr="00330B55">
        <w:rPr>
          <w:rFonts w:asciiTheme="minorHAnsi" w:hAnsiTheme="minorHAnsi" w:cstheme="minorHAnsi"/>
          <w:lang w:eastAsia="ar-SA"/>
        </w:rPr>
        <w:t xml:space="preserve"> uveden v Pokynech.</w:t>
      </w:r>
    </w:p>
    <w:p w14:paraId="434CA225" w14:textId="77777777" w:rsidR="00C80459" w:rsidRPr="00330B55" w:rsidRDefault="001C7B66" w:rsidP="00797A09">
      <w:pPr>
        <w:pStyle w:val="Odstavecseseznamem"/>
        <w:keepNext/>
        <w:numPr>
          <w:ilvl w:val="0"/>
          <w:numId w:val="12"/>
        </w:numPr>
        <w:spacing w:after="120"/>
        <w:ind w:left="284" w:hanging="284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lastRenderedPageBreak/>
        <w:t xml:space="preserve">Udržitelnost </w:t>
      </w:r>
    </w:p>
    <w:p w14:paraId="6DF5347D" w14:textId="789ADD4D" w:rsidR="00C80459" w:rsidRPr="00330B55" w:rsidRDefault="00B26E26" w:rsidP="00286EE0">
      <w:pPr>
        <w:spacing w:before="60" w:after="120"/>
        <w:ind w:left="426" w:firstLine="0"/>
        <w:rPr>
          <w:rFonts w:asciiTheme="minorHAnsi" w:hAnsiTheme="minorHAnsi" w:cstheme="minorHAnsi"/>
          <w:i/>
          <w:iCs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zajistit zachování výsledků </w:t>
      </w:r>
      <w:r w:rsidR="00314258" w:rsidRPr="00330B55">
        <w:rPr>
          <w:rFonts w:asciiTheme="minorHAnsi" w:hAnsiTheme="minorHAnsi" w:cstheme="minorHAnsi"/>
        </w:rPr>
        <w:t>a výstupů</w:t>
      </w:r>
      <w:r w:rsidR="001C7B66" w:rsidRPr="00330B55">
        <w:rPr>
          <w:rFonts w:asciiTheme="minorHAnsi" w:hAnsiTheme="minorHAnsi" w:cstheme="minorHAnsi"/>
        </w:rPr>
        <w:t xml:space="preserve"> projektu minimálně po dobu</w:t>
      </w:r>
      <w:r w:rsidR="00375FC3" w:rsidRPr="00330B55">
        <w:rPr>
          <w:rFonts w:asciiTheme="minorHAnsi" w:hAnsiTheme="minorHAnsi" w:cstheme="minorHAnsi"/>
        </w:rPr>
        <w:t xml:space="preserve"> </w:t>
      </w:r>
      <w:r w:rsidR="004B08E2" w:rsidRPr="00330B55">
        <w:rPr>
          <w:rFonts w:asciiTheme="minorHAnsi" w:hAnsiTheme="minorHAnsi" w:cstheme="minorHAnsi"/>
        </w:rPr>
        <w:t xml:space="preserve">5 </w:t>
      </w:r>
      <w:r w:rsidR="00375FC3" w:rsidRPr="00330B55">
        <w:rPr>
          <w:rFonts w:asciiTheme="minorHAnsi" w:hAnsiTheme="minorHAnsi" w:cstheme="minorHAnsi"/>
        </w:rPr>
        <w:t>let</w:t>
      </w:r>
      <w:r w:rsidR="00A040F6" w:rsidRPr="00330B55">
        <w:rPr>
          <w:rFonts w:asciiTheme="minorHAnsi" w:hAnsiTheme="minorHAnsi" w:cstheme="minorHAnsi"/>
        </w:rPr>
        <w:t xml:space="preserve"> od ukončení projektu</w:t>
      </w:r>
      <w:r w:rsidR="00ED0AFF" w:rsidRPr="00330B55">
        <w:rPr>
          <w:rFonts w:asciiTheme="minorHAnsi" w:hAnsiTheme="minorHAnsi" w:cstheme="minorHAnsi"/>
        </w:rPr>
        <w:t xml:space="preserve"> </w:t>
      </w:r>
      <w:r w:rsidR="00ED0AFF" w:rsidRPr="00330B55">
        <w:rPr>
          <w:rFonts w:asciiTheme="minorHAnsi" w:hAnsiTheme="minorHAnsi" w:cstheme="minorHAnsi"/>
          <w:i/>
          <w:iCs/>
        </w:rPr>
        <w:t>nebo d</w:t>
      </w:r>
      <w:r w:rsidR="00941FA6" w:rsidRPr="00330B55">
        <w:rPr>
          <w:rFonts w:asciiTheme="minorHAnsi" w:hAnsiTheme="minorHAnsi" w:cstheme="minorHAnsi"/>
          <w:i/>
          <w:iCs/>
        </w:rPr>
        <w:t>elší d</w:t>
      </w:r>
      <w:r w:rsidR="00ED0AFF" w:rsidRPr="00330B55">
        <w:rPr>
          <w:rFonts w:asciiTheme="minorHAnsi" w:hAnsiTheme="minorHAnsi" w:cstheme="minorHAnsi"/>
          <w:i/>
          <w:iCs/>
        </w:rPr>
        <w:t>obou stanovenou příjemcem dotace v projektu.</w:t>
      </w:r>
    </w:p>
    <w:p w14:paraId="72EB9173" w14:textId="77777777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Vedení účetnictví </w:t>
      </w:r>
    </w:p>
    <w:p w14:paraId="5237D44C" w14:textId="53E3EECB" w:rsidR="00C80459" w:rsidRPr="00330B55" w:rsidRDefault="00B26E26" w:rsidP="00F707B4">
      <w:pPr>
        <w:pStyle w:val="Odstavecseseznamem"/>
        <w:numPr>
          <w:ilvl w:val="0"/>
          <w:numId w:val="22"/>
        </w:numPr>
        <w:spacing w:before="60"/>
        <w:ind w:left="426" w:right="74" w:hanging="284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řádně účtovat o veškerých příjmech a výdajích, resp. výnosech a nákladech v souvislosti s projektem podle platných českých právních předpisů, zejména vést účetnictví v souladu se zákonem č. 563/1991 Sb., o účetnictví, ve znění pozdějších předpisů.</w:t>
      </w:r>
    </w:p>
    <w:p w14:paraId="526CAF30" w14:textId="35E18208" w:rsidR="00E93532" w:rsidRPr="00330B55" w:rsidRDefault="00E93532" w:rsidP="00F707B4">
      <w:pPr>
        <w:pStyle w:val="Odstavecseseznamem"/>
        <w:numPr>
          <w:ilvl w:val="0"/>
          <w:numId w:val="22"/>
        </w:numPr>
        <w:spacing w:before="60"/>
        <w:ind w:left="426" w:right="74" w:hanging="284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je povinen zajistit, aby příslušné doklady vztahující se k </w:t>
      </w:r>
      <w:r w:rsidR="00F707B4" w:rsidRPr="00330B55">
        <w:rPr>
          <w:rFonts w:asciiTheme="minorHAnsi" w:hAnsiTheme="minorHAnsi" w:cstheme="minorHAnsi"/>
        </w:rPr>
        <w:t>p</w:t>
      </w:r>
      <w:r w:rsidRPr="00330B55">
        <w:rPr>
          <w:rFonts w:asciiTheme="minorHAnsi" w:hAnsiTheme="minorHAnsi" w:cstheme="minorHAnsi"/>
        </w:rPr>
        <w:t xml:space="preserve">rojektu splňovaly náležitosti účetního dokladu ve smyslu § 11 zákona o účetnictví (s výjimkou odst. 1., písm. f) zákona), a aby předmětné doklady byly správné, úplné, průkazné, srozumitelné, vedené v písemné formě chronologicky a způsobem zaručujícím jejich trvalost. </w:t>
      </w:r>
      <w:r w:rsidR="00035B77" w:rsidRPr="00330B55">
        <w:rPr>
          <w:rFonts w:asciiTheme="minorHAnsi" w:hAnsiTheme="minorHAnsi" w:cstheme="minorHAnsi"/>
        </w:rPr>
        <w:t xml:space="preserve">Každý účetní doklad ke způsobilému výdaji musí obsahovat informaci, že je financován </w:t>
      </w:r>
      <w:r w:rsidR="001F155E" w:rsidRPr="00164D4F">
        <w:rPr>
          <w:rFonts w:asciiTheme="minorHAnsi" w:hAnsiTheme="minorHAnsi" w:cstheme="minorHAnsi"/>
        </w:rPr>
        <w:t xml:space="preserve">z Programu švýcarsko-české spolupráce </w:t>
      </w:r>
      <w:r w:rsidR="00035B77" w:rsidRPr="00330B55">
        <w:rPr>
          <w:rFonts w:asciiTheme="minorHAnsi" w:hAnsiTheme="minorHAnsi" w:cstheme="minorHAnsi"/>
        </w:rPr>
        <w:t>s jasným označením čísla projektu.</w:t>
      </w:r>
    </w:p>
    <w:p w14:paraId="4B5A407F" w14:textId="505EC0A0" w:rsidR="00E93532" w:rsidRPr="00330B55" w:rsidRDefault="00E93532" w:rsidP="00F707B4">
      <w:pPr>
        <w:pStyle w:val="Odstavecseseznamem"/>
        <w:numPr>
          <w:ilvl w:val="0"/>
          <w:numId w:val="22"/>
        </w:numPr>
        <w:spacing w:before="60"/>
        <w:ind w:left="426" w:right="74" w:hanging="284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je povinen vést účetnictví způsobem, který zajistí jednoznačné přiřazení veškerých účetních operací (položek) souvisejících se skutečně vynaloženými </w:t>
      </w:r>
      <w:r w:rsidR="00926AC1" w:rsidRPr="00330B55">
        <w:rPr>
          <w:rFonts w:asciiTheme="minorHAnsi" w:hAnsiTheme="minorHAnsi" w:cstheme="minorHAnsi"/>
        </w:rPr>
        <w:t>výdaji</w:t>
      </w:r>
      <w:r w:rsidRPr="00330B55">
        <w:rPr>
          <w:rFonts w:asciiTheme="minorHAnsi" w:hAnsiTheme="minorHAnsi" w:cstheme="minorHAnsi"/>
        </w:rPr>
        <w:t xml:space="preserve"> ke konkrétnímu </w:t>
      </w:r>
      <w:r w:rsidR="00F707B4" w:rsidRPr="00330B55">
        <w:rPr>
          <w:rFonts w:asciiTheme="minorHAnsi" w:hAnsiTheme="minorHAnsi" w:cstheme="minorHAnsi"/>
        </w:rPr>
        <w:t>p</w:t>
      </w:r>
      <w:r w:rsidRPr="00330B55">
        <w:rPr>
          <w:rFonts w:asciiTheme="minorHAnsi" w:hAnsiTheme="minorHAnsi" w:cstheme="minorHAnsi"/>
        </w:rPr>
        <w:t>rojektu, tj. i souvisejících výnosů. Příjemce je povinen používat pro realizovaný projekt vhodný rozlišovací kód pro všechny účetní zápisy související s realizovaným projektem.</w:t>
      </w:r>
    </w:p>
    <w:p w14:paraId="2C8C21ED" w14:textId="181AA00A" w:rsidR="00F707B4" w:rsidRPr="00330B55" w:rsidRDefault="00E93532" w:rsidP="00F707B4">
      <w:pPr>
        <w:pStyle w:val="Odstavecseseznamem"/>
        <w:numPr>
          <w:ilvl w:val="0"/>
          <w:numId w:val="22"/>
        </w:numPr>
        <w:spacing w:before="60"/>
        <w:ind w:left="426" w:right="74" w:hanging="284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je dále povinen průkazně všechny položky dokladovat při následných kontrolách a auditech kontrolních orgánů. </w:t>
      </w:r>
    </w:p>
    <w:p w14:paraId="16FE5073" w14:textId="23AE1C30" w:rsidR="00F707B4" w:rsidRPr="00330B55" w:rsidRDefault="00F707B4" w:rsidP="00BD3B1D">
      <w:pPr>
        <w:pStyle w:val="Odstavecseseznamem"/>
        <w:numPr>
          <w:ilvl w:val="0"/>
          <w:numId w:val="22"/>
        </w:numPr>
        <w:spacing w:before="60"/>
        <w:ind w:left="426" w:right="74" w:hanging="284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 je dále povinen zavázat dodavatele, aby předkládal k proplacení pouze faktury</w:t>
      </w:r>
      <w:r w:rsidR="00035B77" w:rsidRPr="00330B55">
        <w:rPr>
          <w:rFonts w:asciiTheme="minorHAnsi" w:hAnsiTheme="minorHAnsi" w:cstheme="minorHAnsi"/>
        </w:rPr>
        <w:t xml:space="preserve"> a účetní doklady</w:t>
      </w:r>
      <w:r w:rsidRPr="00330B55">
        <w:rPr>
          <w:rFonts w:asciiTheme="minorHAnsi" w:hAnsiTheme="minorHAnsi" w:cstheme="minorHAnsi"/>
        </w:rPr>
        <w:t xml:space="preserve">, které obsahují </w:t>
      </w:r>
      <w:r w:rsidR="00035B77" w:rsidRPr="00330B55">
        <w:rPr>
          <w:rFonts w:asciiTheme="minorHAnsi" w:hAnsiTheme="minorHAnsi" w:cstheme="minorHAnsi"/>
        </w:rPr>
        <w:t>informaci, že je financován z </w:t>
      </w:r>
      <w:r w:rsidR="003E3999">
        <w:rPr>
          <w:rFonts w:asciiTheme="minorHAnsi" w:hAnsiTheme="minorHAnsi" w:cstheme="minorHAnsi"/>
        </w:rPr>
        <w:t>P</w:t>
      </w:r>
      <w:r w:rsidR="00035B77" w:rsidRPr="00330B55">
        <w:rPr>
          <w:rFonts w:asciiTheme="minorHAnsi" w:hAnsiTheme="minorHAnsi" w:cstheme="minorHAnsi"/>
        </w:rPr>
        <w:t xml:space="preserve">rogramu </w:t>
      </w:r>
      <w:r w:rsidR="003E3999">
        <w:rPr>
          <w:rFonts w:asciiTheme="minorHAnsi" w:hAnsiTheme="minorHAnsi" w:cstheme="minorHAnsi"/>
        </w:rPr>
        <w:t>švýc</w:t>
      </w:r>
      <w:r w:rsidR="005A1056">
        <w:rPr>
          <w:rFonts w:asciiTheme="minorHAnsi" w:hAnsiTheme="minorHAnsi" w:cstheme="minorHAnsi"/>
        </w:rPr>
        <w:t>a</w:t>
      </w:r>
      <w:r w:rsidR="003E3999">
        <w:rPr>
          <w:rFonts w:asciiTheme="minorHAnsi" w:hAnsiTheme="minorHAnsi" w:cstheme="minorHAnsi"/>
        </w:rPr>
        <w:t>r</w:t>
      </w:r>
      <w:r w:rsidR="005A1056">
        <w:rPr>
          <w:rFonts w:asciiTheme="minorHAnsi" w:hAnsiTheme="minorHAnsi" w:cstheme="minorHAnsi"/>
        </w:rPr>
        <w:t>sk</w:t>
      </w:r>
      <w:r w:rsidR="003E3999">
        <w:rPr>
          <w:rFonts w:asciiTheme="minorHAnsi" w:hAnsiTheme="minorHAnsi" w:cstheme="minorHAnsi"/>
        </w:rPr>
        <w:t>o-české spolupráce</w:t>
      </w:r>
      <w:r w:rsidR="00035B77" w:rsidRPr="00330B55">
        <w:rPr>
          <w:rFonts w:asciiTheme="minorHAnsi" w:hAnsiTheme="minorHAnsi" w:cstheme="minorHAnsi"/>
        </w:rPr>
        <w:t xml:space="preserve"> s jasným označením čísla projektu. </w:t>
      </w:r>
      <w:r w:rsidRPr="00330B55">
        <w:rPr>
          <w:rFonts w:asciiTheme="minorHAnsi" w:hAnsiTheme="minorHAnsi" w:cstheme="minorHAnsi"/>
        </w:rPr>
        <w:t xml:space="preserve">V odůvodněných případech (např. faktura byla vystavena před vydáním </w:t>
      </w:r>
      <w:r w:rsidR="00702816" w:rsidRPr="00330B55">
        <w:rPr>
          <w:rFonts w:asciiTheme="minorHAnsi" w:hAnsiTheme="minorHAnsi" w:cstheme="minorHAnsi"/>
        </w:rPr>
        <w:t>Rozhodnutí</w:t>
      </w:r>
      <w:r w:rsidRPr="00330B55">
        <w:rPr>
          <w:rFonts w:asciiTheme="minorHAnsi" w:hAnsiTheme="minorHAnsi" w:cstheme="minorHAnsi"/>
        </w:rPr>
        <w:t>, dodavatel zanikl v průběhu realizace Projektu, příjemce je s dodavatelem v</w:t>
      </w:r>
      <w:r w:rsidR="005A1056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 xml:space="preserve">soudním sporu atd.) je </w:t>
      </w:r>
      <w:r w:rsidR="0073722F" w:rsidRPr="00330B55">
        <w:rPr>
          <w:rFonts w:asciiTheme="minorHAnsi" w:hAnsiTheme="minorHAnsi" w:cstheme="minorHAnsi"/>
        </w:rPr>
        <w:t>p</w:t>
      </w:r>
      <w:r w:rsidRPr="00330B55">
        <w:rPr>
          <w:rFonts w:asciiTheme="minorHAnsi" w:hAnsiTheme="minorHAnsi" w:cstheme="minorHAnsi"/>
        </w:rPr>
        <w:t xml:space="preserve">říjemci dotace umožněno, aby doklady označil číslem </w:t>
      </w:r>
      <w:r w:rsidR="0073722F" w:rsidRPr="00330B55">
        <w:rPr>
          <w:rFonts w:asciiTheme="minorHAnsi" w:hAnsiTheme="minorHAnsi" w:cstheme="minorHAnsi"/>
        </w:rPr>
        <w:t>nebo názvem p</w:t>
      </w:r>
      <w:r w:rsidRPr="00330B55">
        <w:rPr>
          <w:rFonts w:asciiTheme="minorHAnsi" w:hAnsiTheme="minorHAnsi" w:cstheme="minorHAnsi"/>
        </w:rPr>
        <w:t>rojektu sám před jejich uplatněním v</w:t>
      </w:r>
      <w:r w:rsidR="0073722F" w:rsidRPr="00330B55">
        <w:rPr>
          <w:rFonts w:asciiTheme="minorHAnsi" w:hAnsiTheme="minorHAnsi" w:cstheme="minorHAnsi"/>
        </w:rPr>
        <w:t> žádosti o platbu</w:t>
      </w:r>
      <w:r w:rsidRPr="00330B55">
        <w:rPr>
          <w:rFonts w:asciiTheme="minorHAnsi" w:hAnsiTheme="minorHAnsi" w:cstheme="minorHAnsi"/>
        </w:rPr>
        <w:t xml:space="preserve">. </w:t>
      </w:r>
    </w:p>
    <w:p w14:paraId="4EED29C0" w14:textId="1F3E9117" w:rsidR="00F707B4" w:rsidRPr="00330B55" w:rsidRDefault="00F707B4" w:rsidP="00F707B4">
      <w:pPr>
        <w:pStyle w:val="Odstavecseseznamem"/>
        <w:numPr>
          <w:ilvl w:val="0"/>
          <w:numId w:val="22"/>
        </w:numPr>
        <w:spacing w:before="60"/>
        <w:ind w:left="426" w:right="74" w:hanging="284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není povinen překládat ke kontrole doklady spadající pod položku „paušální výdaje“. Tyto doklady nemusí být označovány číslem </w:t>
      </w:r>
      <w:r w:rsidR="00404C25" w:rsidRPr="00330B55">
        <w:rPr>
          <w:rFonts w:asciiTheme="minorHAnsi" w:hAnsiTheme="minorHAnsi" w:cstheme="minorHAnsi"/>
        </w:rPr>
        <w:t>p</w:t>
      </w:r>
      <w:r w:rsidRPr="00330B55">
        <w:rPr>
          <w:rFonts w:asciiTheme="minorHAnsi" w:hAnsiTheme="minorHAnsi" w:cstheme="minorHAnsi"/>
        </w:rPr>
        <w:t>rojektu</w:t>
      </w:r>
      <w:r w:rsidR="00D77CED" w:rsidRPr="00330B55">
        <w:rPr>
          <w:rFonts w:asciiTheme="minorHAnsi" w:hAnsiTheme="minorHAnsi" w:cstheme="minorHAnsi"/>
        </w:rPr>
        <w:t>.</w:t>
      </w:r>
      <w:r w:rsidRPr="00330B55">
        <w:rPr>
          <w:rFonts w:asciiTheme="minorHAnsi" w:hAnsiTheme="minorHAnsi" w:cstheme="minorHAnsi"/>
        </w:rPr>
        <w:t xml:space="preserve"> </w:t>
      </w:r>
    </w:p>
    <w:p w14:paraId="2B37CFB1" w14:textId="77777777" w:rsidR="00F707B4" w:rsidRPr="00330B55" w:rsidRDefault="00F707B4" w:rsidP="00F707B4">
      <w:pPr>
        <w:spacing w:before="60"/>
        <w:ind w:right="74" w:firstLine="0"/>
        <w:rPr>
          <w:rFonts w:asciiTheme="minorHAnsi" w:hAnsiTheme="minorHAnsi" w:cstheme="minorHAnsi"/>
        </w:rPr>
      </w:pPr>
    </w:p>
    <w:p w14:paraId="42D85AA0" w14:textId="302DD83E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>Kontrola</w:t>
      </w:r>
      <w:r w:rsidR="00835FE3" w:rsidRPr="00330B55">
        <w:rPr>
          <w:rFonts w:asciiTheme="minorHAnsi" w:hAnsiTheme="minorHAnsi" w:cstheme="minorHAnsi"/>
          <w:b/>
        </w:rPr>
        <w:t>/audit</w:t>
      </w:r>
    </w:p>
    <w:p w14:paraId="01197F00" w14:textId="1B949FE1" w:rsidR="00C80459" w:rsidRPr="00330B55" w:rsidRDefault="001C7B66" w:rsidP="004A7792">
      <w:pPr>
        <w:numPr>
          <w:ilvl w:val="0"/>
          <w:numId w:val="1"/>
        </w:numPr>
        <w:spacing w:before="60" w:after="120"/>
        <w:ind w:left="425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Výkon kontroly využití prostředků získaných z dotace se řídí zákonem č. 320/2001 Sb., o finanční kontrole ve veřejné správě a </w:t>
      </w:r>
      <w:r w:rsidR="00263187" w:rsidRPr="00330B55">
        <w:rPr>
          <w:rFonts w:asciiTheme="minorHAnsi" w:hAnsiTheme="minorHAnsi" w:cstheme="minorHAnsi"/>
        </w:rPr>
        <w:t xml:space="preserve">o </w:t>
      </w:r>
      <w:r w:rsidRPr="00330B55">
        <w:rPr>
          <w:rFonts w:asciiTheme="minorHAnsi" w:hAnsiTheme="minorHAnsi" w:cstheme="minorHAnsi"/>
        </w:rPr>
        <w:t xml:space="preserve">změně některých zákonů (zákon o finanční kontrole), ve znění pozdějších předpisů, a zákonem č. 255/2012 Sb., </w:t>
      </w:r>
      <w:r w:rsidR="00DB33D2" w:rsidRPr="00330B55">
        <w:rPr>
          <w:rFonts w:asciiTheme="minorHAnsi" w:hAnsiTheme="minorHAnsi" w:cstheme="minorHAnsi"/>
        </w:rPr>
        <w:t>o kontrole (</w:t>
      </w:r>
      <w:r w:rsidRPr="00330B55">
        <w:rPr>
          <w:rFonts w:asciiTheme="minorHAnsi" w:hAnsiTheme="minorHAnsi" w:cstheme="minorHAnsi"/>
        </w:rPr>
        <w:t>kontrolní řád</w:t>
      </w:r>
      <w:r w:rsidR="00DB33D2" w:rsidRPr="00330B55">
        <w:rPr>
          <w:rFonts w:asciiTheme="minorHAnsi" w:hAnsiTheme="minorHAnsi" w:cstheme="minorHAnsi"/>
        </w:rPr>
        <w:t>)</w:t>
      </w:r>
      <w:r w:rsidRPr="00330B55">
        <w:rPr>
          <w:rFonts w:asciiTheme="minorHAnsi" w:hAnsiTheme="minorHAnsi" w:cstheme="minorHAnsi"/>
        </w:rPr>
        <w:t xml:space="preserve">, ve znění pozdějších předpisů. </w:t>
      </w:r>
      <w:r w:rsidR="00B26E26" w:rsidRPr="00330B55">
        <w:rPr>
          <w:rFonts w:asciiTheme="minorHAnsi" w:hAnsiTheme="minorHAnsi" w:cstheme="minorHAnsi"/>
        </w:rPr>
        <w:t>Příjemce</w:t>
      </w:r>
      <w:r w:rsidRPr="00330B55">
        <w:rPr>
          <w:rFonts w:asciiTheme="minorHAnsi" w:hAnsiTheme="minorHAnsi" w:cstheme="minorHAnsi"/>
        </w:rPr>
        <w:t xml:space="preserve"> podléhá také daň</w:t>
      </w:r>
      <w:r w:rsidR="004726C9" w:rsidRPr="00330B55">
        <w:rPr>
          <w:rFonts w:asciiTheme="minorHAnsi" w:hAnsiTheme="minorHAnsi" w:cstheme="minorHAnsi"/>
        </w:rPr>
        <w:t>ové kontrole podle zákona č. </w:t>
      </w:r>
      <w:r w:rsidRPr="00330B55">
        <w:rPr>
          <w:rFonts w:asciiTheme="minorHAnsi" w:hAnsiTheme="minorHAnsi" w:cstheme="minorHAnsi"/>
        </w:rPr>
        <w:t xml:space="preserve">280/2009 Sb., daňový řád, ve znění pozdějších předpisů, prováděné územními finančními orgány v rámci výkonu správy odvodů za porušení rozpočtové kázně. </w:t>
      </w:r>
    </w:p>
    <w:p w14:paraId="4A29D26E" w14:textId="525BE241" w:rsidR="00C80459" w:rsidRPr="00330B55" w:rsidRDefault="00B26E26" w:rsidP="004A7792">
      <w:pPr>
        <w:numPr>
          <w:ilvl w:val="0"/>
          <w:numId w:val="1"/>
        </w:numPr>
        <w:spacing w:before="60" w:after="120"/>
        <w:ind w:left="425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</w:t>
      </w:r>
      <w:r w:rsidR="00C058A0" w:rsidRPr="00330B55">
        <w:rPr>
          <w:rFonts w:asciiTheme="minorHAnsi" w:hAnsiTheme="minorHAnsi" w:cstheme="minorHAnsi"/>
        </w:rPr>
        <w:t>,</w:t>
      </w:r>
      <w:r w:rsidR="001C7B66" w:rsidRPr="00330B55">
        <w:rPr>
          <w:rFonts w:asciiTheme="minorHAnsi" w:hAnsiTheme="minorHAnsi" w:cstheme="minorHAnsi"/>
        </w:rPr>
        <w:t xml:space="preserve"> za účelem ověření plnění povinností vyplývajících z tohoto Rozhodnutí</w:t>
      </w:r>
      <w:r w:rsidR="00C058A0" w:rsidRPr="00330B55">
        <w:rPr>
          <w:rFonts w:asciiTheme="minorHAnsi" w:hAnsiTheme="minorHAnsi" w:cstheme="minorHAnsi"/>
        </w:rPr>
        <w:t>,</w:t>
      </w:r>
      <w:r w:rsidR="001C7B66" w:rsidRPr="00330B55">
        <w:rPr>
          <w:rFonts w:asciiTheme="minorHAnsi" w:hAnsiTheme="minorHAnsi" w:cstheme="minorHAnsi"/>
        </w:rPr>
        <w:t xml:space="preserve"> </w:t>
      </w:r>
      <w:r w:rsidR="00F3394A" w:rsidRPr="00330B55">
        <w:rPr>
          <w:rFonts w:asciiTheme="minorHAnsi" w:hAnsiTheme="minorHAnsi" w:cstheme="minorHAnsi"/>
        </w:rPr>
        <w:t xml:space="preserve">podrobit se kontrolám a </w:t>
      </w:r>
      <w:r w:rsidR="001C7B66" w:rsidRPr="00330B55">
        <w:rPr>
          <w:rFonts w:asciiTheme="minorHAnsi" w:hAnsiTheme="minorHAnsi" w:cstheme="minorHAnsi"/>
        </w:rPr>
        <w:t>vytvořit podmínky k provedení kontroly vztahující se k realizaci projektu. Jmenovitě poskytnout veškeré doklady, umožnit průběžné ověřování souladu údajů uváděných v</w:t>
      </w:r>
      <w:r w:rsidR="00871279" w:rsidRPr="00330B55">
        <w:rPr>
          <w:rFonts w:asciiTheme="minorHAnsi" w:hAnsiTheme="minorHAnsi" w:cstheme="minorHAnsi"/>
        </w:rPr>
        <w:t xml:space="preserve"> </w:t>
      </w:r>
      <w:r w:rsidR="001C7B66" w:rsidRPr="00330B55">
        <w:rPr>
          <w:rFonts w:asciiTheme="minorHAnsi" w:hAnsiTheme="minorHAnsi" w:cstheme="minorHAnsi"/>
        </w:rPr>
        <w:t xml:space="preserve">monitorovacích zprávách se skutečným stavem a poskytnout součinnost všem osobám oprávněným k provádění kontroly, příp. jejich zmocněncům. Ve stejném rozsahu je </w:t>
      </w: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povinen </w:t>
      </w:r>
      <w:r w:rsidR="00427EE6" w:rsidRPr="00330B55">
        <w:rPr>
          <w:rFonts w:asciiTheme="minorHAnsi" w:hAnsiTheme="minorHAnsi" w:cstheme="minorHAnsi"/>
        </w:rPr>
        <w:t xml:space="preserve">smluvně </w:t>
      </w:r>
      <w:r w:rsidR="001C7B66" w:rsidRPr="00330B55">
        <w:rPr>
          <w:rFonts w:asciiTheme="minorHAnsi" w:hAnsiTheme="minorHAnsi" w:cstheme="minorHAnsi"/>
        </w:rPr>
        <w:t>zavázat své partnery a</w:t>
      </w:r>
      <w:r w:rsidR="0045495B" w:rsidRPr="00330B55">
        <w:rPr>
          <w:rFonts w:asciiTheme="minorHAnsi" w:hAnsiTheme="minorHAnsi" w:cstheme="minorHAnsi"/>
        </w:rPr>
        <w:t xml:space="preserve"> další třetí osoby</w:t>
      </w:r>
      <w:r w:rsidR="001C7B66" w:rsidRPr="00330B55">
        <w:rPr>
          <w:rFonts w:asciiTheme="minorHAnsi" w:hAnsiTheme="minorHAnsi" w:cstheme="minorHAnsi"/>
        </w:rPr>
        <w:t xml:space="preserve"> odpovídá za vytvoření podmínek pro kontrolu u těchto partnerů i dodavatelů. </w:t>
      </w:r>
    </w:p>
    <w:p w14:paraId="417A9EFA" w14:textId="4A9EFE38" w:rsidR="00C80459" w:rsidRPr="00330B55" w:rsidRDefault="001C7B66">
      <w:pPr>
        <w:spacing w:before="60" w:after="120"/>
        <w:ind w:left="425" w:firstLine="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lastRenderedPageBreak/>
        <w:t>Oprávněnými osobami k provádění kontroly jsou poskytovatel dotace a jím pověřené osoby</w:t>
      </w:r>
      <w:r w:rsidR="00F654DB" w:rsidRPr="00330B55">
        <w:rPr>
          <w:rFonts w:asciiTheme="minorHAnsi" w:hAnsiTheme="minorHAnsi" w:cstheme="minorHAnsi"/>
        </w:rPr>
        <w:t xml:space="preserve"> (kontrolní orgán MŽP)</w:t>
      </w:r>
      <w:r w:rsidRPr="00330B55">
        <w:rPr>
          <w:rFonts w:asciiTheme="minorHAnsi" w:hAnsiTheme="minorHAnsi" w:cstheme="minorHAnsi"/>
        </w:rPr>
        <w:t xml:space="preserve">, územní finanční orgány, Nejvyšší kontrolní úřad, </w:t>
      </w:r>
      <w:r w:rsidR="00400763" w:rsidRPr="00330B55">
        <w:rPr>
          <w:rFonts w:asciiTheme="minorHAnsi" w:hAnsiTheme="minorHAnsi" w:cstheme="minorHAnsi"/>
        </w:rPr>
        <w:t>opr</w:t>
      </w:r>
      <w:r w:rsidR="00F3394A" w:rsidRPr="00330B55">
        <w:rPr>
          <w:rFonts w:asciiTheme="minorHAnsi" w:hAnsiTheme="minorHAnsi" w:cstheme="minorHAnsi"/>
        </w:rPr>
        <w:t>á</w:t>
      </w:r>
      <w:r w:rsidR="00400763" w:rsidRPr="00330B55">
        <w:rPr>
          <w:rFonts w:asciiTheme="minorHAnsi" w:hAnsiTheme="minorHAnsi" w:cstheme="minorHAnsi"/>
        </w:rPr>
        <w:t xml:space="preserve">vněné orgány </w:t>
      </w:r>
      <w:r w:rsidR="00F3394A" w:rsidRPr="00330B55">
        <w:rPr>
          <w:rFonts w:asciiTheme="minorHAnsi" w:hAnsiTheme="minorHAnsi" w:cstheme="minorHAnsi"/>
        </w:rPr>
        <w:t>Programu švýcarsko-české spolupráce</w:t>
      </w:r>
      <w:r w:rsidR="00C50DEE" w:rsidRPr="00330B55">
        <w:rPr>
          <w:rFonts w:asciiTheme="minorHAnsi" w:hAnsiTheme="minorHAnsi" w:cstheme="minorHAnsi"/>
        </w:rPr>
        <w:t xml:space="preserve">, </w:t>
      </w:r>
      <w:r w:rsidR="00F3394A" w:rsidRPr="00330B55">
        <w:rPr>
          <w:rFonts w:asciiTheme="minorHAnsi" w:hAnsiTheme="minorHAnsi" w:cstheme="minorHAnsi"/>
        </w:rPr>
        <w:t>tj. Auditní orgán</w:t>
      </w:r>
      <w:r w:rsidR="00C50DEE" w:rsidRPr="00330B55">
        <w:rPr>
          <w:rFonts w:asciiTheme="minorHAnsi" w:hAnsiTheme="minorHAnsi" w:cstheme="minorHAnsi"/>
        </w:rPr>
        <w:t xml:space="preserve"> (d</w:t>
      </w:r>
      <w:r w:rsidR="00F30F69" w:rsidRPr="00330B55">
        <w:rPr>
          <w:rFonts w:asciiTheme="minorHAnsi" w:hAnsiTheme="minorHAnsi" w:cstheme="minorHAnsi"/>
        </w:rPr>
        <w:t>ále</w:t>
      </w:r>
      <w:r w:rsidR="00C50DEE" w:rsidRPr="00330B55">
        <w:rPr>
          <w:rFonts w:asciiTheme="minorHAnsi" w:hAnsiTheme="minorHAnsi" w:cstheme="minorHAnsi"/>
        </w:rPr>
        <w:t xml:space="preserve"> také AO)</w:t>
      </w:r>
      <w:r w:rsidR="00F3394A" w:rsidRPr="00330B55">
        <w:rPr>
          <w:rFonts w:asciiTheme="minorHAnsi" w:hAnsiTheme="minorHAnsi" w:cstheme="minorHAnsi"/>
        </w:rPr>
        <w:t>, Národní koordinační jednotka</w:t>
      </w:r>
      <w:r w:rsidR="00C50DEE" w:rsidRPr="00330B55">
        <w:rPr>
          <w:rFonts w:asciiTheme="minorHAnsi" w:hAnsiTheme="minorHAnsi" w:cstheme="minorHAnsi"/>
        </w:rPr>
        <w:t xml:space="preserve"> (dále také NKJ)</w:t>
      </w:r>
      <w:r w:rsidR="00F3394A" w:rsidRPr="00330B55">
        <w:rPr>
          <w:rFonts w:asciiTheme="minorHAnsi" w:hAnsiTheme="minorHAnsi" w:cstheme="minorHAnsi"/>
        </w:rPr>
        <w:t xml:space="preserve">, Kancelář švýcarských fondů </w:t>
      </w:r>
      <w:r w:rsidR="00C50DEE" w:rsidRPr="00330B55">
        <w:rPr>
          <w:rFonts w:asciiTheme="minorHAnsi" w:hAnsiTheme="minorHAnsi" w:cstheme="minorHAnsi"/>
        </w:rPr>
        <w:t xml:space="preserve">(dále také SCO) </w:t>
      </w:r>
      <w:r w:rsidR="00F3394A" w:rsidRPr="00330B55">
        <w:rPr>
          <w:rFonts w:asciiTheme="minorHAnsi" w:hAnsiTheme="minorHAnsi" w:cstheme="minorHAnsi"/>
        </w:rPr>
        <w:t>a Státní kancelář pro hospodářské záležitosti</w:t>
      </w:r>
      <w:r w:rsidR="00ED0AFF" w:rsidRPr="00330B55">
        <w:rPr>
          <w:rFonts w:asciiTheme="minorHAnsi" w:hAnsiTheme="minorHAnsi" w:cstheme="minorHAnsi"/>
        </w:rPr>
        <w:t xml:space="preserve"> Švýcarské konfederace</w:t>
      </w:r>
      <w:r w:rsidR="00C50DEE" w:rsidRPr="00330B55">
        <w:rPr>
          <w:rFonts w:asciiTheme="minorHAnsi" w:hAnsiTheme="minorHAnsi" w:cstheme="minorHAnsi"/>
        </w:rPr>
        <w:t xml:space="preserve"> (dále také SECO)</w:t>
      </w:r>
      <w:r w:rsidR="00F3394A" w:rsidRPr="00330B55">
        <w:rPr>
          <w:rFonts w:asciiTheme="minorHAnsi" w:hAnsiTheme="minorHAnsi" w:cstheme="minorHAnsi"/>
        </w:rPr>
        <w:t xml:space="preserve"> </w:t>
      </w:r>
      <w:r w:rsidR="00400763" w:rsidRPr="00330B55">
        <w:rPr>
          <w:rFonts w:asciiTheme="minorHAnsi" w:hAnsiTheme="minorHAnsi" w:cstheme="minorHAnsi"/>
        </w:rPr>
        <w:t xml:space="preserve">a </w:t>
      </w:r>
      <w:r w:rsidRPr="00330B55">
        <w:rPr>
          <w:rFonts w:asciiTheme="minorHAnsi" w:hAnsiTheme="minorHAnsi" w:cstheme="minorHAnsi"/>
        </w:rPr>
        <w:t xml:space="preserve">další kontrolní orgány podle právního řádu České republiky. </w:t>
      </w:r>
    </w:p>
    <w:p w14:paraId="400A80BE" w14:textId="77777777" w:rsidR="00926AC1" w:rsidRPr="00330B55" w:rsidRDefault="00926AC1" w:rsidP="009734B5">
      <w:pPr>
        <w:spacing w:before="60" w:after="120"/>
        <w:ind w:left="425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 je povinen na žádost poskytovatele dotace, NKJ, PO nebo AO poskytnout veškeré informace o výsledcích těchto kontrol a auditů včetně protokolů z kontrol a zpráv o auditech.</w:t>
      </w:r>
    </w:p>
    <w:p w14:paraId="56051B32" w14:textId="77777777" w:rsidR="00926AC1" w:rsidRPr="00330B55" w:rsidRDefault="00926AC1">
      <w:pPr>
        <w:spacing w:before="60" w:after="120"/>
        <w:ind w:left="425" w:firstLine="6"/>
        <w:rPr>
          <w:rFonts w:asciiTheme="minorHAnsi" w:hAnsiTheme="minorHAnsi" w:cstheme="minorHAnsi"/>
        </w:rPr>
      </w:pPr>
    </w:p>
    <w:p w14:paraId="3307FF76" w14:textId="06614182" w:rsidR="00835FE3" w:rsidRPr="00330B55" w:rsidRDefault="00835FE3" w:rsidP="00835FE3">
      <w:pPr>
        <w:numPr>
          <w:ilvl w:val="0"/>
          <w:numId w:val="1"/>
        </w:numPr>
        <w:spacing w:before="60" w:after="120"/>
        <w:ind w:left="425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V případě, že externí subjekt k tomu oprávněný bude požadovat finanční audit, je příjemce povinen vytvořit podmínky k provedení auditu a zaslat auditní zprávu alespoň v elektronické formě poskytovateli dotace. </w:t>
      </w:r>
    </w:p>
    <w:p w14:paraId="1831BA09" w14:textId="77777777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Opatření k nápravě </w:t>
      </w:r>
    </w:p>
    <w:p w14:paraId="46BA9D3F" w14:textId="1328DE68" w:rsidR="00C80459" w:rsidRPr="00330B55" w:rsidRDefault="00B26E26" w:rsidP="004A7792">
      <w:pPr>
        <w:keepNext/>
        <w:numPr>
          <w:ilvl w:val="1"/>
          <w:numId w:val="3"/>
        </w:numPr>
        <w:spacing w:before="60" w:after="120"/>
        <w:ind w:left="425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informovat poskytovatele dotace o všech kontrolách</w:t>
      </w:r>
      <w:r w:rsidR="007137E4" w:rsidRPr="00330B55">
        <w:rPr>
          <w:rFonts w:asciiTheme="minorHAnsi" w:hAnsiTheme="minorHAnsi" w:cstheme="minorHAnsi"/>
        </w:rPr>
        <w:t>/auditech</w:t>
      </w:r>
      <w:r w:rsidR="001C7B66" w:rsidRPr="00330B55">
        <w:rPr>
          <w:rFonts w:asciiTheme="minorHAnsi" w:hAnsiTheme="minorHAnsi" w:cstheme="minorHAnsi"/>
        </w:rPr>
        <w:t xml:space="preserve"> nebo monitorování projektu vykonaných jinými subjekty než poskytovatelem dotace, jejich výsledcích a o navržených opatřeních k nápravě.</w:t>
      </w:r>
    </w:p>
    <w:p w14:paraId="002F59A6" w14:textId="504A20F2" w:rsidR="00C80459" w:rsidRPr="00330B55" w:rsidRDefault="00B26E26">
      <w:pPr>
        <w:numPr>
          <w:ilvl w:val="1"/>
          <w:numId w:val="3"/>
        </w:numPr>
        <w:spacing w:before="60" w:after="120"/>
        <w:ind w:left="425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informovat o přijetí a splnění opatření k nápravě subjekt, který kontrolu</w:t>
      </w:r>
      <w:r w:rsidR="007137E4" w:rsidRPr="00330B55">
        <w:rPr>
          <w:rFonts w:asciiTheme="minorHAnsi" w:hAnsiTheme="minorHAnsi" w:cstheme="minorHAnsi"/>
        </w:rPr>
        <w:t>/audit</w:t>
      </w:r>
      <w:r w:rsidR="001C7B66" w:rsidRPr="00330B55">
        <w:rPr>
          <w:rFonts w:asciiTheme="minorHAnsi" w:hAnsiTheme="minorHAnsi" w:cstheme="minorHAnsi"/>
        </w:rPr>
        <w:t xml:space="preserve"> nebo monitorování projektu vykonal a opatření k nápravě uložil, a v kopii poskytovatele dotace.</w:t>
      </w:r>
    </w:p>
    <w:p w14:paraId="797320D0" w14:textId="5DB886A9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Veřejné zakázky </w:t>
      </w:r>
    </w:p>
    <w:p w14:paraId="50BEC88B" w14:textId="6DA10716" w:rsidR="00C80459" w:rsidRPr="00330B55" w:rsidRDefault="00B26E26" w:rsidP="004A7792">
      <w:pPr>
        <w:numPr>
          <w:ilvl w:val="1"/>
          <w:numId w:val="10"/>
        </w:numPr>
        <w:spacing w:after="120"/>
        <w:ind w:left="425" w:hanging="425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při realizaci projektu zadávat veřejné zakázky dle zákona č. 134/2016 Sb., o zadávání veřejných zakázek, ve znění pozdějších předpisů. </w:t>
      </w: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, který není zadavatelem podle zákona č. 134/2016 Sb., o zadávání veřejných zakázek, je povinen zakázky v souvislosti s realizací projektu zadávat podle postupů uvedených pro zadavatele definovaného v § </w:t>
      </w:r>
      <w:r w:rsidR="008F251A" w:rsidRPr="00330B55">
        <w:rPr>
          <w:rFonts w:asciiTheme="minorHAnsi" w:hAnsiTheme="minorHAnsi" w:cstheme="minorHAnsi"/>
        </w:rPr>
        <w:t>4</w:t>
      </w:r>
      <w:r w:rsidR="001C7B66" w:rsidRPr="00330B55">
        <w:rPr>
          <w:rFonts w:asciiTheme="minorHAnsi" w:hAnsiTheme="minorHAnsi" w:cstheme="minorHAnsi"/>
        </w:rPr>
        <w:t xml:space="preserve"> odst. 2 písmeno </w:t>
      </w:r>
      <w:r w:rsidR="008F251A" w:rsidRPr="00330B55">
        <w:rPr>
          <w:rFonts w:asciiTheme="minorHAnsi" w:hAnsiTheme="minorHAnsi" w:cstheme="minorHAnsi"/>
        </w:rPr>
        <w:t>b</w:t>
      </w:r>
      <w:r w:rsidR="001C7B66" w:rsidRPr="00330B55">
        <w:rPr>
          <w:rFonts w:asciiTheme="minorHAnsi" w:hAnsiTheme="minorHAnsi" w:cstheme="minorHAnsi"/>
        </w:rPr>
        <w:t>) zákona č. 134/2016 Sb., o zadávání veřejných zakázek.</w:t>
      </w:r>
    </w:p>
    <w:p w14:paraId="42205570" w14:textId="08B39892" w:rsidR="00C80459" w:rsidRPr="00330B55" w:rsidRDefault="00B26E26" w:rsidP="00763FFF">
      <w:pPr>
        <w:numPr>
          <w:ilvl w:val="1"/>
          <w:numId w:val="10"/>
        </w:numPr>
        <w:spacing w:after="120"/>
        <w:ind w:left="425" w:hanging="425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za účelem ověření postupů zadávání veřejných zakázek, včetně zakázek malého rozsahu</w:t>
      </w:r>
      <w:r w:rsidR="00295D07" w:rsidRPr="00330B55">
        <w:rPr>
          <w:rFonts w:asciiTheme="minorHAnsi" w:hAnsiTheme="minorHAnsi" w:cstheme="minorHAnsi"/>
        </w:rPr>
        <w:t>,</w:t>
      </w:r>
      <w:r w:rsidR="001C7B66" w:rsidRPr="00330B55">
        <w:rPr>
          <w:rFonts w:asciiTheme="minorHAnsi" w:hAnsiTheme="minorHAnsi" w:cstheme="minorHAnsi"/>
        </w:rPr>
        <w:t xml:space="preserve"> v rámci projektu vytvořit podmínky umožňující toto ověření, poskytnout veškeré doklady vztahující se k veřejným zakázkám a poskytnout součinnost osobám oprávněným k provádění ověření, příp. jejich zmocněncům.</w:t>
      </w:r>
    </w:p>
    <w:p w14:paraId="6D7A7477" w14:textId="72BD5BF0" w:rsidR="00C80459" w:rsidRPr="00330B55" w:rsidRDefault="001C7B66" w:rsidP="009F1F77">
      <w:pPr>
        <w:spacing w:before="60" w:after="120"/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Těmito oprávněnými osobami jsou poskytovatel dotace, územní finanční orgány, Úřad pro ochranu hospodářské soutěže, Nejvyšší kontrolní úřad, organizace oprávněné ke kontrole v souladu s platnou legislativou a jimi pověřené osoby</w:t>
      </w:r>
      <w:r w:rsidR="00ED0AFF" w:rsidRPr="00330B55">
        <w:rPr>
          <w:rFonts w:asciiTheme="minorHAnsi" w:hAnsiTheme="minorHAnsi" w:cstheme="minorHAnsi"/>
        </w:rPr>
        <w:t xml:space="preserve"> </w:t>
      </w:r>
      <w:r w:rsidR="00723447" w:rsidRPr="00330B55">
        <w:rPr>
          <w:rFonts w:asciiTheme="minorHAnsi" w:hAnsiTheme="minorHAnsi" w:cstheme="minorHAnsi"/>
        </w:rPr>
        <w:t>a oprávněné orgány Programu švýcarsko-české spolupráce (tj. Auditní orgán, Národní koordinační jednotka, Kancelář švýcarských fondů a Státní kancelář pro hospodářské záležitosti Švýcarské konfederace)</w:t>
      </w:r>
    </w:p>
    <w:p w14:paraId="0DD2DDB6" w14:textId="043CB17B" w:rsidR="009F1F77" w:rsidRPr="00330B55" w:rsidRDefault="00B26E26" w:rsidP="00EE71F0">
      <w:pPr>
        <w:numPr>
          <w:ilvl w:val="1"/>
          <w:numId w:val="10"/>
        </w:numPr>
        <w:spacing w:after="120"/>
        <w:ind w:left="425" w:hanging="425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9F1F77" w:rsidRPr="00330B55">
        <w:rPr>
          <w:rFonts w:asciiTheme="minorHAnsi" w:hAnsiTheme="minorHAnsi" w:cstheme="minorHAnsi"/>
        </w:rPr>
        <w:t xml:space="preserve"> je povinen pravidelně informovat poskytovatele dotace, že veřejné zakázky zadané a realizované v průběhu realizace projektu byly provedeny v souladu se zákonem č. 134/2016 Sb., o zadávání veřejných zakázek, ve znění pozdějších předpisů.</w:t>
      </w:r>
    </w:p>
    <w:p w14:paraId="552EB0C7" w14:textId="1FEA70AF" w:rsidR="00EE71F0" w:rsidRPr="00330B55" w:rsidRDefault="00404C25" w:rsidP="00BD3B1D">
      <w:pPr>
        <w:numPr>
          <w:ilvl w:val="1"/>
          <w:numId w:val="10"/>
        </w:numPr>
        <w:spacing w:before="60" w:after="120"/>
        <w:ind w:left="426" w:hanging="42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připravuje v souladu s pravidly a lhůtami definovanými v Pokynech Plán veřejných zakázek s hodnotou zakázek nad 3 mil. Kč bez DPH, u nichž je zadavatelem jak příjemce, tak partneři projektu. </w:t>
      </w:r>
      <w:r w:rsidR="00EE71F0" w:rsidRPr="00330B55">
        <w:rPr>
          <w:rFonts w:asciiTheme="minorHAnsi" w:hAnsiTheme="minorHAnsi" w:cstheme="minorHAnsi"/>
        </w:rPr>
        <w:t xml:space="preserve">Pokud švýcarská strana prostřednictvím poskytovatele </w:t>
      </w:r>
      <w:r w:rsidRPr="00330B55">
        <w:rPr>
          <w:rFonts w:asciiTheme="minorHAnsi" w:hAnsiTheme="minorHAnsi" w:cstheme="minorHAnsi"/>
        </w:rPr>
        <w:lastRenderedPageBreak/>
        <w:t xml:space="preserve">dotace </w:t>
      </w:r>
      <w:r w:rsidR="00EE71F0" w:rsidRPr="00330B55">
        <w:rPr>
          <w:rFonts w:asciiTheme="minorHAnsi" w:hAnsiTheme="minorHAnsi" w:cstheme="minorHAnsi"/>
        </w:rPr>
        <w:t xml:space="preserve">požádá o předložení kopií vybraných částí zadávací dokumentace k veřejné zakázce (včetně návrhů smluv), je </w:t>
      </w:r>
      <w:r w:rsidRPr="00330B55">
        <w:rPr>
          <w:rFonts w:asciiTheme="minorHAnsi" w:hAnsiTheme="minorHAnsi" w:cstheme="minorHAnsi"/>
        </w:rPr>
        <w:t>příjemce</w:t>
      </w:r>
      <w:r w:rsidR="00EE71F0" w:rsidRPr="00330B55">
        <w:rPr>
          <w:rFonts w:asciiTheme="minorHAnsi" w:hAnsiTheme="minorHAnsi" w:cstheme="minorHAnsi"/>
        </w:rPr>
        <w:t xml:space="preserve"> povinen zaslat tyto dokumenty e-mailem </w:t>
      </w:r>
      <w:r w:rsidRPr="00330B55">
        <w:rPr>
          <w:rFonts w:asciiTheme="minorHAnsi" w:hAnsiTheme="minorHAnsi" w:cstheme="minorHAnsi"/>
        </w:rPr>
        <w:t>poskytovateli dotace</w:t>
      </w:r>
      <w:r w:rsidR="00EE71F0" w:rsidRPr="00330B55">
        <w:rPr>
          <w:rFonts w:asciiTheme="minorHAnsi" w:hAnsiTheme="minorHAnsi" w:cstheme="minorHAnsi"/>
        </w:rPr>
        <w:t xml:space="preserve"> nejpozději 20 pracovních dnů před plánovaným zahájením zadávacího nebo výběrového řízení, pokud se ZP ne</w:t>
      </w:r>
      <w:r w:rsidR="00ED0AFF" w:rsidRPr="00330B55">
        <w:rPr>
          <w:rFonts w:asciiTheme="minorHAnsi" w:hAnsiTheme="minorHAnsi" w:cstheme="minorHAnsi"/>
        </w:rPr>
        <w:t>určí</w:t>
      </w:r>
      <w:r w:rsidR="00EE71F0" w:rsidRPr="00330B55">
        <w:rPr>
          <w:rFonts w:asciiTheme="minorHAnsi" w:hAnsiTheme="minorHAnsi" w:cstheme="minorHAnsi"/>
        </w:rPr>
        <w:t xml:space="preserve"> jinak.</w:t>
      </w:r>
    </w:p>
    <w:p w14:paraId="6D9058EB" w14:textId="77777777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>Vypořádání dotace</w:t>
      </w:r>
    </w:p>
    <w:p w14:paraId="55B02C5A" w14:textId="0A9F9A29" w:rsidR="00C80459" w:rsidRPr="00330B55" w:rsidRDefault="00B26E26" w:rsidP="004A7792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po ukončení projektu dotaci finančně vypořádat v souladu se zákonem č. 218/2000 Sb., o rozpočtových pravidlech, </w:t>
      </w:r>
      <w:r w:rsidR="00412E38" w:rsidRPr="00330B55">
        <w:rPr>
          <w:rFonts w:asciiTheme="minorHAnsi" w:hAnsiTheme="minorHAnsi" w:cstheme="minorHAnsi"/>
        </w:rPr>
        <w:t>a o změně některých souvisejících zákonů</w:t>
      </w:r>
      <w:r w:rsidR="005C4350" w:rsidRPr="00330B55">
        <w:rPr>
          <w:rFonts w:asciiTheme="minorHAnsi" w:hAnsiTheme="minorHAnsi" w:cstheme="minorHAnsi"/>
        </w:rPr>
        <w:t xml:space="preserve"> (rozpočtová pravidla)</w:t>
      </w:r>
      <w:r w:rsidR="00412E38" w:rsidRPr="00330B55">
        <w:rPr>
          <w:rFonts w:asciiTheme="minorHAnsi" w:hAnsiTheme="minorHAnsi" w:cstheme="minorHAnsi"/>
        </w:rPr>
        <w:t xml:space="preserve">, </w:t>
      </w:r>
      <w:r w:rsidR="004726C9" w:rsidRPr="00330B55">
        <w:rPr>
          <w:rFonts w:asciiTheme="minorHAnsi" w:hAnsiTheme="minorHAnsi" w:cstheme="minorHAnsi"/>
        </w:rPr>
        <w:t>ve znění pozdějších předpisů, a </w:t>
      </w:r>
      <w:r w:rsidR="001C7B66" w:rsidRPr="00330B55">
        <w:rPr>
          <w:rFonts w:asciiTheme="minorHAnsi" w:hAnsiTheme="minorHAnsi" w:cstheme="minorHAnsi"/>
        </w:rPr>
        <w:t xml:space="preserve">s vyhláškou č. </w:t>
      </w:r>
      <w:r w:rsidR="009E2D88" w:rsidRPr="00330B55">
        <w:rPr>
          <w:rFonts w:asciiTheme="minorHAnsi" w:hAnsiTheme="minorHAnsi" w:cstheme="minorHAnsi"/>
        </w:rPr>
        <w:t>433/2024</w:t>
      </w:r>
      <w:r w:rsidR="001C7B66" w:rsidRPr="00330B55">
        <w:rPr>
          <w:rFonts w:asciiTheme="minorHAnsi" w:hAnsiTheme="minorHAnsi" w:cstheme="minorHAnsi"/>
        </w:rPr>
        <w:t xml:space="preserve"> Sb., </w:t>
      </w:r>
      <w:r w:rsidR="005C4350" w:rsidRPr="00330B55">
        <w:rPr>
          <w:rFonts w:asciiTheme="minorHAnsi" w:hAnsiTheme="minorHAnsi" w:cstheme="minorHAnsi"/>
        </w:rPr>
        <w:t>o zásadách</w:t>
      </w:r>
      <w:r w:rsidR="001C7B66" w:rsidRPr="00330B55">
        <w:rPr>
          <w:rFonts w:asciiTheme="minorHAnsi" w:hAnsiTheme="minorHAnsi" w:cstheme="minorHAnsi"/>
        </w:rPr>
        <w:t xml:space="preserve"> a </w:t>
      </w:r>
      <w:r w:rsidR="009F1F77" w:rsidRPr="00330B55">
        <w:rPr>
          <w:rFonts w:asciiTheme="minorHAnsi" w:hAnsiTheme="minorHAnsi" w:cstheme="minorHAnsi"/>
        </w:rPr>
        <w:t>lhůt</w:t>
      </w:r>
      <w:r w:rsidR="005C4350" w:rsidRPr="00330B55">
        <w:rPr>
          <w:rFonts w:asciiTheme="minorHAnsi" w:hAnsiTheme="minorHAnsi" w:cstheme="minorHAnsi"/>
        </w:rPr>
        <w:t>ách</w:t>
      </w:r>
      <w:r w:rsidR="001C7B66" w:rsidRPr="00330B55">
        <w:rPr>
          <w:rFonts w:asciiTheme="minorHAnsi" w:hAnsiTheme="minorHAnsi" w:cstheme="minorHAnsi"/>
        </w:rPr>
        <w:t xml:space="preserve"> finančního vypořádání vztahů se státním rozpočtem,</w:t>
      </w:r>
      <w:r w:rsidR="00170ADC" w:rsidRPr="00330B55">
        <w:rPr>
          <w:rFonts w:asciiTheme="minorHAnsi" w:hAnsiTheme="minorHAnsi" w:cstheme="minorHAnsi"/>
        </w:rPr>
        <w:t xml:space="preserve"> státními finančními aktivy a</w:t>
      </w:r>
      <w:r w:rsidR="001C7B66" w:rsidRPr="00330B55">
        <w:rPr>
          <w:rFonts w:asciiTheme="minorHAnsi" w:hAnsiTheme="minorHAnsi" w:cstheme="minorHAnsi"/>
        </w:rPr>
        <w:t xml:space="preserve"> Národním fondem</w:t>
      </w:r>
      <w:r w:rsidR="004726C9" w:rsidRPr="00330B55">
        <w:rPr>
          <w:rFonts w:asciiTheme="minorHAnsi" w:hAnsiTheme="minorHAnsi" w:cstheme="minorHAnsi"/>
        </w:rPr>
        <w:t xml:space="preserve"> (vyhláška o </w:t>
      </w:r>
      <w:r w:rsidR="009F1F77" w:rsidRPr="00330B55">
        <w:rPr>
          <w:rFonts w:asciiTheme="minorHAnsi" w:hAnsiTheme="minorHAnsi" w:cstheme="minorHAnsi"/>
        </w:rPr>
        <w:t>finančním vypořádání)</w:t>
      </w:r>
      <w:r w:rsidR="001C7B66" w:rsidRPr="00330B55">
        <w:rPr>
          <w:rFonts w:asciiTheme="minorHAnsi" w:hAnsiTheme="minorHAnsi" w:cstheme="minorHAnsi"/>
        </w:rPr>
        <w:t xml:space="preserve">. Povinné údaje dle vyhlášky č. </w:t>
      </w:r>
      <w:r w:rsidR="009E2D88" w:rsidRPr="00330B55">
        <w:rPr>
          <w:rFonts w:asciiTheme="minorHAnsi" w:hAnsiTheme="minorHAnsi" w:cstheme="minorHAnsi"/>
        </w:rPr>
        <w:t>433/2024</w:t>
      </w:r>
      <w:r w:rsidR="008F251A" w:rsidRPr="00330B55">
        <w:rPr>
          <w:rFonts w:asciiTheme="minorHAnsi" w:hAnsiTheme="minorHAnsi" w:cstheme="minorHAnsi"/>
        </w:rPr>
        <w:t xml:space="preserve"> </w:t>
      </w:r>
      <w:r w:rsidR="001C7B66" w:rsidRPr="00330B55">
        <w:rPr>
          <w:rFonts w:asciiTheme="minorHAnsi" w:hAnsiTheme="minorHAnsi" w:cstheme="minorHAnsi"/>
        </w:rPr>
        <w:t xml:space="preserve">Sb. je </w:t>
      </w: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povinen poskytovateli </w:t>
      </w:r>
      <w:r w:rsidR="009F1F77" w:rsidRPr="00330B55">
        <w:rPr>
          <w:rFonts w:asciiTheme="minorHAnsi" w:hAnsiTheme="minorHAnsi" w:cstheme="minorHAnsi"/>
        </w:rPr>
        <w:t xml:space="preserve">dotace </w:t>
      </w:r>
      <w:r w:rsidR="001C7B66" w:rsidRPr="00330B55">
        <w:rPr>
          <w:rFonts w:asciiTheme="minorHAnsi" w:hAnsiTheme="minorHAnsi" w:cstheme="minorHAnsi"/>
        </w:rPr>
        <w:t>předložit v souladu s</w:t>
      </w:r>
      <w:r w:rsidR="00295D07" w:rsidRPr="00330B55">
        <w:rPr>
          <w:rFonts w:asciiTheme="minorHAnsi" w:hAnsiTheme="minorHAnsi" w:cstheme="minorHAnsi"/>
        </w:rPr>
        <w:t>e</w:t>
      </w:r>
      <w:r w:rsidR="001C7B66" w:rsidRPr="00330B55">
        <w:rPr>
          <w:rFonts w:asciiTheme="minorHAnsi" w:hAnsiTheme="minorHAnsi" w:cstheme="minorHAnsi"/>
        </w:rPr>
        <w:t> lhůtami stanovenými uvedenou vyhláškou.</w:t>
      </w:r>
    </w:p>
    <w:p w14:paraId="62A251A2" w14:textId="77777777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Uchovávání dokumentů </w:t>
      </w:r>
    </w:p>
    <w:p w14:paraId="0822A4FF" w14:textId="1CEE11A8" w:rsidR="00C80459" w:rsidRPr="004E5242" w:rsidRDefault="00B26E26" w:rsidP="004A7792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uchovat veškeré dokumenty související s realizací projektu v souladu s právními předpisy České republiky, s ohledem na </w:t>
      </w:r>
      <w:r w:rsidR="005D3599" w:rsidRPr="00330B55">
        <w:rPr>
          <w:rFonts w:asciiTheme="minorHAnsi" w:hAnsiTheme="minorHAnsi" w:cstheme="minorHAnsi"/>
        </w:rPr>
        <w:t>zákon</w:t>
      </w:r>
      <w:r w:rsidR="001C7B66" w:rsidRPr="00330B55">
        <w:rPr>
          <w:rFonts w:asciiTheme="minorHAnsi" w:hAnsiTheme="minorHAnsi" w:cstheme="minorHAnsi"/>
        </w:rPr>
        <w:t xml:space="preserve"> č. 218/2000 Sb., o rozpočtových pravidlech</w:t>
      </w:r>
      <w:r w:rsidR="00412E38" w:rsidRPr="00330B55">
        <w:rPr>
          <w:rFonts w:asciiTheme="minorHAnsi" w:hAnsiTheme="minorHAnsi" w:cstheme="minorHAnsi"/>
        </w:rPr>
        <w:t xml:space="preserve"> a o změně některých souvisejících zákonů</w:t>
      </w:r>
      <w:r w:rsidR="005C4350" w:rsidRPr="00330B55">
        <w:rPr>
          <w:rFonts w:asciiTheme="minorHAnsi" w:hAnsiTheme="minorHAnsi" w:cstheme="minorHAnsi"/>
        </w:rPr>
        <w:t xml:space="preserve"> (</w:t>
      </w:r>
      <w:r w:rsidR="005C4350" w:rsidRPr="004E5242">
        <w:rPr>
          <w:rFonts w:asciiTheme="minorHAnsi" w:hAnsiTheme="minorHAnsi" w:cstheme="minorHAnsi"/>
        </w:rPr>
        <w:t>rozpočtová pravidla)</w:t>
      </w:r>
      <w:r w:rsidR="001C7B66" w:rsidRPr="004E5242">
        <w:rPr>
          <w:rFonts w:asciiTheme="minorHAnsi" w:hAnsiTheme="minorHAnsi" w:cstheme="minorHAnsi"/>
        </w:rPr>
        <w:t>, ve znění pozdějších před</w:t>
      </w:r>
      <w:r w:rsidR="004726C9" w:rsidRPr="004E5242">
        <w:rPr>
          <w:rFonts w:asciiTheme="minorHAnsi" w:hAnsiTheme="minorHAnsi" w:cstheme="minorHAnsi"/>
        </w:rPr>
        <w:t>pisů</w:t>
      </w:r>
      <w:r w:rsidR="00DD73AC" w:rsidRPr="00DD73AC">
        <w:rPr>
          <w:rFonts w:asciiTheme="minorHAnsi" w:hAnsiTheme="minorHAnsi" w:cstheme="minorHAnsi"/>
        </w:rPr>
        <w:t xml:space="preserve"> minimálně 10 let od 1. ledna následujícího po roce, kdy byla schválena závěrečná zpráva Programu</w:t>
      </w:r>
      <w:r w:rsidR="00DD73AC">
        <w:rPr>
          <w:rFonts w:asciiTheme="minorHAnsi" w:hAnsiTheme="minorHAnsi" w:cstheme="minorHAnsi"/>
        </w:rPr>
        <w:t>.</w:t>
      </w:r>
      <w:r w:rsidR="00A91C7B">
        <w:rPr>
          <w:rFonts w:asciiTheme="minorHAnsi" w:hAnsiTheme="minorHAnsi" w:cstheme="minorHAnsi"/>
        </w:rPr>
        <w:t xml:space="preserve"> </w:t>
      </w:r>
    </w:p>
    <w:p w14:paraId="342088C1" w14:textId="77777777" w:rsidR="00C80459" w:rsidRPr="00DD73AC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</w:rPr>
      </w:pPr>
      <w:r w:rsidRPr="00DD73AC">
        <w:rPr>
          <w:rFonts w:asciiTheme="minorHAnsi" w:hAnsiTheme="minorHAnsi" w:cstheme="minorHAnsi"/>
        </w:rPr>
        <w:t xml:space="preserve">Užívání údajů </w:t>
      </w:r>
    </w:p>
    <w:p w14:paraId="5F2B1DD7" w14:textId="337ED804" w:rsidR="00C80459" w:rsidRPr="00330B55" w:rsidRDefault="00B26E26" w:rsidP="004A7792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souhlasí s užíváním údajů o projektu poskytovatelem dotace</w:t>
      </w:r>
      <w:r w:rsidR="00160BCA" w:rsidRPr="00330B55">
        <w:rPr>
          <w:rFonts w:asciiTheme="minorHAnsi" w:hAnsiTheme="minorHAnsi" w:cstheme="minorHAnsi"/>
        </w:rPr>
        <w:t>.</w:t>
      </w:r>
      <w:r w:rsidR="00933435" w:rsidRPr="00330B55">
        <w:rPr>
          <w:rFonts w:asciiTheme="minorHAnsi" w:hAnsiTheme="minorHAnsi" w:cstheme="minorHAnsi"/>
        </w:rPr>
        <w:tab/>
      </w:r>
      <w:r w:rsidR="00933435" w:rsidRPr="00330B55">
        <w:rPr>
          <w:rFonts w:asciiTheme="minorHAnsi" w:hAnsiTheme="minorHAnsi" w:cstheme="minorHAnsi"/>
        </w:rPr>
        <w:tab/>
      </w:r>
      <w:r w:rsidR="00933435" w:rsidRPr="00330B55">
        <w:rPr>
          <w:rFonts w:asciiTheme="minorHAnsi" w:hAnsiTheme="minorHAnsi" w:cstheme="minorHAnsi"/>
        </w:rPr>
        <w:tab/>
      </w:r>
      <w:r w:rsidR="001C7B66" w:rsidRPr="00330B55">
        <w:rPr>
          <w:rFonts w:asciiTheme="minorHAnsi" w:hAnsiTheme="minorHAnsi" w:cstheme="minorHAnsi"/>
        </w:rPr>
        <w:t>.</w:t>
      </w:r>
    </w:p>
    <w:p w14:paraId="1424B71F" w14:textId="77777777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Pravdivost údajů </w:t>
      </w:r>
    </w:p>
    <w:p w14:paraId="5F91D6F5" w14:textId="70BD71F0" w:rsidR="00C80459" w:rsidRPr="00330B55" w:rsidRDefault="00B26E26" w:rsidP="004A7792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zajistit, aby všechny informace předkládané poskytovateli dotace a subjektům zapojeným do implementace projektu byly vždy úplné a pravdivé. </w:t>
      </w:r>
    </w:p>
    <w:p w14:paraId="78F065C5" w14:textId="77777777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Péče o majetek </w:t>
      </w:r>
    </w:p>
    <w:p w14:paraId="07B72F64" w14:textId="77777777" w:rsidR="000664F2" w:rsidRPr="00330B55" w:rsidRDefault="00B26E26" w:rsidP="000664F2">
      <w:pPr>
        <w:keepNext/>
        <w:numPr>
          <w:ilvl w:val="2"/>
          <w:numId w:val="4"/>
        </w:numPr>
        <w:shd w:val="clear" w:color="auto" w:fill="FFFFFF" w:themeFill="background1"/>
        <w:spacing w:after="120"/>
        <w:ind w:left="357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zacházet s majetkem spolufinancovaným z dotace s péčí řádného hospodáře, zejména jej zabezpečit proti poškození, ztrátě nebo odcizení</w:t>
      </w:r>
      <w:r w:rsidR="005F4CE8" w:rsidRPr="00330B55">
        <w:rPr>
          <w:rFonts w:asciiTheme="minorHAnsi" w:hAnsiTheme="minorHAnsi" w:cstheme="minorHAnsi"/>
        </w:rPr>
        <w:t>. Majetek pořízený z dotace musí být pojištěn</w:t>
      </w:r>
      <w:r w:rsidR="000664F2" w:rsidRPr="00330B55">
        <w:rPr>
          <w:rFonts w:asciiTheme="minorHAnsi" w:hAnsiTheme="minorHAnsi" w:cstheme="minorHAnsi"/>
        </w:rPr>
        <w:t xml:space="preserve"> proti běžným rizikům (např. požár, krádež, živelní pohromy).</w:t>
      </w:r>
    </w:p>
    <w:p w14:paraId="646DB7BA" w14:textId="79C36AB9" w:rsidR="000664F2" w:rsidRPr="00330B55" w:rsidRDefault="000664F2" w:rsidP="000664F2">
      <w:pPr>
        <w:keepNext/>
        <w:numPr>
          <w:ilvl w:val="2"/>
          <w:numId w:val="4"/>
        </w:numPr>
        <w:shd w:val="clear" w:color="auto" w:fill="FFFFFF" w:themeFill="background1"/>
        <w:spacing w:after="120"/>
        <w:ind w:left="357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je povinen majetek spolufinancovaný z dotace používat </w:t>
      </w:r>
      <w:r w:rsidR="00647A0D">
        <w:rPr>
          <w:rFonts w:asciiTheme="minorHAnsi" w:hAnsiTheme="minorHAnsi" w:cstheme="minorHAnsi"/>
        </w:rPr>
        <w:t>primárně</w:t>
      </w:r>
      <w:r w:rsidRPr="00330B55">
        <w:rPr>
          <w:rFonts w:asciiTheme="minorHAnsi" w:hAnsiTheme="minorHAnsi" w:cstheme="minorHAnsi"/>
        </w:rPr>
        <w:t xml:space="preserve"> pro účely projektu po celou dobu jeho realizace. </w:t>
      </w:r>
      <w:r w:rsidR="00B26E26"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majetek spolufinancovaný z dotace používat pro projekt po celou dobu realizace projektu. </w:t>
      </w:r>
      <w:r w:rsidRPr="00330B55">
        <w:rPr>
          <w:rFonts w:asciiTheme="minorHAnsi" w:hAnsiTheme="minorHAnsi" w:cstheme="minorHAnsi"/>
        </w:rPr>
        <w:t>Příjemce je povinen zajistit řádnou údržbu majetku pořízeného z dotace po celou dobu realizace projektu a nejméně po dobu pěti let po jeho ukončení</w:t>
      </w:r>
      <w:r w:rsidR="00B4630D">
        <w:rPr>
          <w:rFonts w:asciiTheme="minorHAnsi" w:hAnsiTheme="minorHAnsi" w:cstheme="minorHAnsi"/>
        </w:rPr>
        <w:t>, případně po dobu jeho životnosti</w:t>
      </w:r>
      <w:r w:rsidRPr="00330B55">
        <w:rPr>
          <w:rFonts w:asciiTheme="minorHAnsi" w:hAnsiTheme="minorHAnsi" w:cstheme="minorHAnsi"/>
        </w:rPr>
        <w:t>.</w:t>
      </w:r>
    </w:p>
    <w:p w14:paraId="100A7F04" w14:textId="602E3AC7" w:rsidR="00C80459" w:rsidRPr="00330B55" w:rsidRDefault="00B26E26" w:rsidP="00F30F69">
      <w:pPr>
        <w:keepNext/>
        <w:numPr>
          <w:ilvl w:val="2"/>
          <w:numId w:val="4"/>
        </w:numPr>
        <w:shd w:val="clear" w:color="auto" w:fill="FFFFFF" w:themeFill="background1"/>
        <w:spacing w:after="120"/>
        <w:ind w:left="357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není oprávněn majetek spolufinancovaný z dotace prodat ani jinak zatížit ve prospěch třetí osoby bez předchozího písemného souhlasu poskytovatele dotace.</w:t>
      </w:r>
      <w:r w:rsidR="000664F2" w:rsidRPr="00330B55">
        <w:rPr>
          <w:rFonts w:asciiTheme="minorHAnsi" w:hAnsiTheme="minorHAnsi" w:cstheme="minorHAnsi"/>
        </w:rPr>
        <w:t xml:space="preserve"> </w:t>
      </w:r>
    </w:p>
    <w:p w14:paraId="3C47F04B" w14:textId="7251B059" w:rsidR="00043790" w:rsidRPr="00330B55" w:rsidRDefault="00043790" w:rsidP="00043790">
      <w:pPr>
        <w:numPr>
          <w:ilvl w:val="2"/>
          <w:numId w:val="4"/>
        </w:numPr>
        <w:spacing w:after="120"/>
        <w:ind w:left="357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Pořízené, postavené, zrekonstruované nebo modernizované budovy nesmí být prodány, pronajaty nebo dány do zástavy po dobu nejméně pěti let po ukončení </w:t>
      </w:r>
      <w:r w:rsidR="00D56180" w:rsidRPr="00330B55">
        <w:rPr>
          <w:rFonts w:asciiTheme="minorHAnsi" w:hAnsiTheme="minorHAnsi" w:cstheme="minorHAnsi"/>
        </w:rPr>
        <w:t>P</w:t>
      </w:r>
      <w:r w:rsidRPr="00330B55">
        <w:rPr>
          <w:rFonts w:asciiTheme="minorHAnsi" w:hAnsiTheme="minorHAnsi" w:cstheme="minorHAnsi"/>
        </w:rPr>
        <w:t>rogramu.</w:t>
      </w:r>
    </w:p>
    <w:p w14:paraId="7DB763DD" w14:textId="77777777" w:rsidR="00C80459" w:rsidRPr="00330B55" w:rsidRDefault="001C7B66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Zákaz čerpání jiných podpor  </w:t>
      </w:r>
    </w:p>
    <w:p w14:paraId="7F7F03F3" w14:textId="6B421CB8" w:rsidR="00C80459" w:rsidRPr="00330B55" w:rsidRDefault="00B26E26" w:rsidP="004A7792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není oprávněn v průběhu realizace projektu čerpat na tytéž výdaje finanční prostředky z jiných dotačních titulů, </w:t>
      </w:r>
      <w:r w:rsidR="00140F12" w:rsidRPr="00330B55">
        <w:rPr>
          <w:rFonts w:asciiTheme="minorHAnsi" w:hAnsiTheme="minorHAnsi" w:cstheme="minorHAnsi"/>
        </w:rPr>
        <w:t xml:space="preserve">jako </w:t>
      </w:r>
      <w:r w:rsidR="001C7B66" w:rsidRPr="00330B55">
        <w:rPr>
          <w:rFonts w:asciiTheme="minorHAnsi" w:hAnsiTheme="minorHAnsi" w:cstheme="minorHAnsi"/>
        </w:rPr>
        <w:t>ze strukturálních fondů EU</w:t>
      </w:r>
      <w:r w:rsidR="005A26F8" w:rsidRPr="00330B55">
        <w:rPr>
          <w:rFonts w:asciiTheme="minorHAnsi" w:hAnsiTheme="minorHAnsi" w:cstheme="minorHAnsi"/>
        </w:rPr>
        <w:t xml:space="preserve"> a </w:t>
      </w:r>
      <w:r w:rsidR="001C7B66" w:rsidRPr="00330B55">
        <w:rPr>
          <w:rFonts w:asciiTheme="minorHAnsi" w:hAnsiTheme="minorHAnsi" w:cstheme="minorHAnsi"/>
        </w:rPr>
        <w:t>jiných prostředků EU</w:t>
      </w:r>
      <w:r w:rsidR="005A26F8" w:rsidRPr="00330B55">
        <w:rPr>
          <w:rFonts w:asciiTheme="minorHAnsi" w:hAnsiTheme="minorHAnsi" w:cstheme="minorHAnsi"/>
        </w:rPr>
        <w:t xml:space="preserve"> nebo dotačních prostředků států mimo EU </w:t>
      </w:r>
      <w:r w:rsidR="001C7B66" w:rsidRPr="00330B55">
        <w:rPr>
          <w:rFonts w:asciiTheme="minorHAnsi" w:hAnsiTheme="minorHAnsi" w:cstheme="minorHAnsi"/>
        </w:rPr>
        <w:t>tak</w:t>
      </w:r>
      <w:r w:rsidR="005A26F8" w:rsidRPr="00330B55">
        <w:rPr>
          <w:rFonts w:asciiTheme="minorHAnsi" w:hAnsiTheme="minorHAnsi" w:cstheme="minorHAnsi"/>
        </w:rPr>
        <w:t xml:space="preserve">, </w:t>
      </w:r>
      <w:r w:rsidR="001C7B66" w:rsidRPr="00330B55">
        <w:rPr>
          <w:rFonts w:asciiTheme="minorHAnsi" w:hAnsiTheme="minorHAnsi" w:cstheme="minorHAnsi"/>
        </w:rPr>
        <w:t xml:space="preserve">aby nedošlo k duplicitě financování. </w:t>
      </w:r>
    </w:p>
    <w:p w14:paraId="46C78C6B" w14:textId="776B6724" w:rsidR="00C80459" w:rsidRPr="00330B55" w:rsidRDefault="001E30A0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lastRenderedPageBreak/>
        <w:t>Integrita a h</w:t>
      </w:r>
      <w:r w:rsidR="001C7B66" w:rsidRPr="00330B55">
        <w:rPr>
          <w:rFonts w:asciiTheme="minorHAnsi" w:hAnsiTheme="minorHAnsi" w:cstheme="minorHAnsi"/>
          <w:b/>
        </w:rPr>
        <w:t xml:space="preserve">lášení nesrovnalostí </w:t>
      </w:r>
    </w:p>
    <w:p w14:paraId="6DBBBBE1" w14:textId="568955CF" w:rsidR="009E2D88" w:rsidRPr="00330B55" w:rsidRDefault="00140F12" w:rsidP="001E30A0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je povinen přijmout veškerá nezbytná opatření k zabránění korupci, zejména zajistit, aby nebyly nabízeny ani přijímány žádné platby, dary či jiné výhody. </w:t>
      </w:r>
      <w:r w:rsidR="00B26E26"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je povinen neprodleně informovat poskytovatele dotace o podezření na nesrovnalosti zjištěné při realizaci projektu</w:t>
      </w:r>
      <w:r w:rsidR="009E2D88" w:rsidRPr="00330B55">
        <w:rPr>
          <w:rFonts w:asciiTheme="minorHAnsi" w:hAnsiTheme="minorHAnsi" w:cstheme="minorHAnsi"/>
        </w:rPr>
        <w:t xml:space="preserve"> a v případě neoprávněného použití prostředků zajistit převod části neoprávněně použitých prostředků zpět poskytovateli dotace</w:t>
      </w:r>
      <w:r w:rsidR="009552E1" w:rsidRPr="00330B55">
        <w:rPr>
          <w:rFonts w:asciiTheme="minorHAnsi" w:hAnsiTheme="minorHAnsi" w:cstheme="minorHAnsi"/>
        </w:rPr>
        <w:t xml:space="preserve">. </w:t>
      </w:r>
    </w:p>
    <w:p w14:paraId="3B40C858" w14:textId="5C7BFB66" w:rsidR="00933435" w:rsidRPr="00330B55" w:rsidRDefault="00C54320" w:rsidP="001E30A0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Podrobnosti oznamovaní nesrovnalostí jsou uvedeny v</w:t>
      </w:r>
      <w:r w:rsidR="00D92230" w:rsidRPr="00330B55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>Pokynech</w:t>
      </w:r>
      <w:r w:rsidR="00D92230" w:rsidRPr="00330B55">
        <w:rPr>
          <w:rFonts w:asciiTheme="minorHAnsi" w:hAnsiTheme="minorHAnsi" w:cstheme="minorHAnsi"/>
        </w:rPr>
        <w:t>.</w:t>
      </w:r>
    </w:p>
    <w:p w14:paraId="1901495C" w14:textId="3D6733F3" w:rsidR="00C80459" w:rsidRPr="00330B55" w:rsidRDefault="001C7B66" w:rsidP="00933435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 xml:space="preserve">Publicita projektu </w:t>
      </w:r>
    </w:p>
    <w:p w14:paraId="02FFC15A" w14:textId="35E0E4BB" w:rsidR="00B15EED" w:rsidRPr="00330B55" w:rsidRDefault="00933435" w:rsidP="00B15EED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je povinen </w:t>
      </w:r>
      <w:r w:rsidR="00B15EED" w:rsidRPr="00330B55">
        <w:rPr>
          <w:rFonts w:asciiTheme="minorHAnsi" w:hAnsiTheme="minorHAnsi" w:cstheme="minorHAnsi"/>
        </w:rPr>
        <w:t xml:space="preserve">zajistit řádnou publicitu projektu, a to zejména </w:t>
      </w:r>
      <w:r w:rsidR="00B70CF6" w:rsidRPr="00330B55">
        <w:rPr>
          <w:rFonts w:asciiTheme="minorHAnsi" w:hAnsiTheme="minorHAnsi" w:cstheme="minorHAnsi"/>
        </w:rPr>
        <w:t xml:space="preserve">(ale nejen) </w:t>
      </w:r>
      <w:r w:rsidR="00B15EED" w:rsidRPr="00330B55">
        <w:rPr>
          <w:rFonts w:asciiTheme="minorHAnsi" w:hAnsiTheme="minorHAnsi" w:cstheme="minorHAnsi"/>
        </w:rPr>
        <w:t>v následujících oblastech:</w:t>
      </w:r>
    </w:p>
    <w:p w14:paraId="37BA93BB" w14:textId="743F9A11" w:rsidR="00B15EED" w:rsidRPr="00330B55" w:rsidRDefault="00B15EED" w:rsidP="00583EC8">
      <w:pPr>
        <w:keepNext/>
        <w:numPr>
          <w:ilvl w:val="2"/>
          <w:numId w:val="38"/>
        </w:numPr>
        <w:shd w:val="clear" w:color="auto" w:fill="FFFFFF" w:themeFill="background1"/>
        <w:spacing w:after="120"/>
        <w:ind w:left="357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Webové stránky: příjemce je povinen zveřejňovat informace o projektu, jeho realizaci a pokroku, jeho dopadech a výstupech prostřednictvím webových stránek projektu (případně webových stránek příjemce) a případně také </w:t>
      </w:r>
      <w:r w:rsidR="00ED0AFF" w:rsidRPr="00330B55">
        <w:rPr>
          <w:rFonts w:asciiTheme="minorHAnsi" w:hAnsiTheme="minorHAnsi" w:cstheme="minorHAnsi"/>
        </w:rPr>
        <w:t>na</w:t>
      </w:r>
      <w:r w:rsidRPr="00330B55">
        <w:rPr>
          <w:rFonts w:asciiTheme="minorHAnsi" w:hAnsiTheme="minorHAnsi" w:cstheme="minorHAnsi"/>
        </w:rPr>
        <w:t xml:space="preserve"> sociálních sítích. </w:t>
      </w:r>
    </w:p>
    <w:p w14:paraId="22DF1D1A" w14:textId="77777777" w:rsidR="00B65886" w:rsidRPr="00330B55" w:rsidRDefault="00B15EED" w:rsidP="002E7AD1">
      <w:pPr>
        <w:keepNext/>
        <w:numPr>
          <w:ilvl w:val="2"/>
          <w:numId w:val="38"/>
        </w:numPr>
        <w:shd w:val="clear" w:color="auto" w:fill="FFFFFF" w:themeFill="background1"/>
        <w:spacing w:after="120"/>
        <w:ind w:left="357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Uspořádání informační akce pro veřejnost: příjemce je povinen v průběhu realizace projektu uspořádat informační akci pro veřejnost.</w:t>
      </w:r>
    </w:p>
    <w:p w14:paraId="152726BB" w14:textId="77777777" w:rsidR="00B65886" w:rsidRPr="00330B55" w:rsidRDefault="00B65886" w:rsidP="002E7AD1">
      <w:pPr>
        <w:keepNext/>
        <w:numPr>
          <w:ilvl w:val="2"/>
          <w:numId w:val="38"/>
        </w:numPr>
        <w:shd w:val="clear" w:color="auto" w:fill="FFFFFF" w:themeFill="background1"/>
        <w:spacing w:after="120"/>
        <w:ind w:left="357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B15EED" w:rsidRPr="00330B55">
        <w:rPr>
          <w:rFonts w:asciiTheme="minorHAnsi" w:hAnsiTheme="minorHAnsi" w:cstheme="minorHAnsi"/>
        </w:rPr>
        <w:t xml:space="preserve"> v průběhu realizace projektu zpracuje text příkladu dobré praxe. </w:t>
      </w:r>
    </w:p>
    <w:p w14:paraId="2081834B" w14:textId="59D8AF23" w:rsidR="00773C04" w:rsidRPr="00330B55" w:rsidRDefault="00773C04" w:rsidP="002E7AD1">
      <w:pPr>
        <w:keepNext/>
        <w:numPr>
          <w:ilvl w:val="2"/>
          <w:numId w:val="38"/>
        </w:numPr>
        <w:shd w:val="clear" w:color="auto" w:fill="FFFFFF" w:themeFill="background1"/>
        <w:spacing w:after="120"/>
        <w:ind w:left="357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 je povinen spolupracovat na publicitě programu s poskytovatelem dotace a NKJ.</w:t>
      </w:r>
    </w:p>
    <w:p w14:paraId="1A1B35CC" w14:textId="77777777" w:rsidR="00EE3058" w:rsidRPr="00330B55" w:rsidRDefault="00175DE6" w:rsidP="002E7AD1">
      <w:pPr>
        <w:keepNext/>
        <w:shd w:val="clear" w:color="auto" w:fill="FFFFFF" w:themeFill="background1"/>
        <w:spacing w:after="120"/>
        <w:ind w:left="357" w:firstLine="0"/>
        <w:rPr>
          <w:rFonts w:asciiTheme="minorHAnsi" w:hAnsiTheme="minorHAnsi" w:cstheme="minorHAnsi"/>
          <w:bCs/>
        </w:rPr>
      </w:pPr>
      <w:r w:rsidRPr="00330B55">
        <w:rPr>
          <w:rFonts w:asciiTheme="minorHAnsi" w:hAnsiTheme="minorHAnsi" w:cstheme="minorHAnsi"/>
        </w:rPr>
        <w:t>Náležitosti webových</w:t>
      </w:r>
      <w:r w:rsidRPr="00330B55">
        <w:rPr>
          <w:rFonts w:asciiTheme="minorHAnsi" w:hAnsiTheme="minorHAnsi" w:cstheme="minorHAnsi"/>
          <w:bCs/>
        </w:rPr>
        <w:t xml:space="preserve"> stránek, m</w:t>
      </w:r>
      <w:r w:rsidR="00B15EED" w:rsidRPr="00330B55">
        <w:rPr>
          <w:rFonts w:asciiTheme="minorHAnsi" w:hAnsiTheme="minorHAnsi" w:cstheme="minorHAnsi"/>
          <w:bCs/>
        </w:rPr>
        <w:t>inimální povinné prvky</w:t>
      </w:r>
      <w:r w:rsidR="00B65886" w:rsidRPr="00330B55">
        <w:rPr>
          <w:rFonts w:asciiTheme="minorHAnsi" w:hAnsiTheme="minorHAnsi" w:cstheme="minorHAnsi"/>
          <w:bCs/>
        </w:rPr>
        <w:t xml:space="preserve"> </w:t>
      </w:r>
      <w:r w:rsidR="00B15EED" w:rsidRPr="00330B55">
        <w:rPr>
          <w:rFonts w:asciiTheme="minorHAnsi" w:hAnsiTheme="minorHAnsi" w:cstheme="minorHAnsi"/>
          <w:bCs/>
        </w:rPr>
        <w:t>pro grafické zpracování, způsoby použití loga, odkazy na komunikační manuál a další podrobnosti jsou uvedeny v Pokynech.</w:t>
      </w:r>
      <w:r w:rsidR="00EE3058" w:rsidRPr="00330B55">
        <w:rPr>
          <w:rFonts w:asciiTheme="minorHAnsi" w:hAnsiTheme="minorHAnsi" w:cstheme="minorHAnsi"/>
          <w:bCs/>
        </w:rPr>
        <w:t xml:space="preserve"> </w:t>
      </w:r>
    </w:p>
    <w:p w14:paraId="4B94DF76" w14:textId="2BCDE60B" w:rsidR="00B15EED" w:rsidRPr="00330B55" w:rsidRDefault="00EE3058" w:rsidP="002E7AD1">
      <w:pPr>
        <w:keepNext/>
        <w:shd w:val="clear" w:color="auto" w:fill="FFFFFF" w:themeFill="background1"/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 projektu zpřístupní N</w:t>
      </w:r>
      <w:r w:rsidR="00654E31">
        <w:rPr>
          <w:rFonts w:asciiTheme="minorHAnsi" w:hAnsiTheme="minorHAnsi" w:cstheme="minorHAnsi"/>
        </w:rPr>
        <w:t>KJ</w:t>
      </w:r>
      <w:r w:rsidRPr="00330B55">
        <w:rPr>
          <w:rFonts w:asciiTheme="minorHAnsi" w:hAnsiTheme="minorHAnsi" w:cstheme="minorHAnsi"/>
        </w:rPr>
        <w:t xml:space="preserve">, </w:t>
      </w:r>
      <w:r w:rsidR="00543B17" w:rsidRPr="00330B55">
        <w:rPr>
          <w:rFonts w:asciiTheme="minorHAnsi" w:hAnsiTheme="minorHAnsi" w:cstheme="minorHAnsi"/>
        </w:rPr>
        <w:t>Platebnímu orgánu (</w:t>
      </w:r>
      <w:r w:rsidRPr="00330B55">
        <w:rPr>
          <w:rFonts w:asciiTheme="minorHAnsi" w:hAnsiTheme="minorHAnsi" w:cstheme="minorHAnsi"/>
        </w:rPr>
        <w:t>PO</w:t>
      </w:r>
      <w:r w:rsidR="00543B17" w:rsidRPr="00330B55">
        <w:rPr>
          <w:rFonts w:asciiTheme="minorHAnsi" w:hAnsiTheme="minorHAnsi" w:cstheme="minorHAnsi"/>
        </w:rPr>
        <w:t>)</w:t>
      </w:r>
      <w:r w:rsidRPr="00330B55">
        <w:rPr>
          <w:rFonts w:asciiTheme="minorHAnsi" w:hAnsiTheme="minorHAnsi" w:cstheme="minorHAnsi"/>
        </w:rPr>
        <w:t xml:space="preserve"> nebo SCO/SDC/SECO z vlastní iniciativy nebo na vyžádání vytvořené materiály (fotografie, články, rozhovory, příspěvky na sociálních sítích, audio apod.) a přiměřeně usnadní jejich přístup k cílovým skupinám projektu nebo místům realizace pro účely komunikace.</w:t>
      </w:r>
    </w:p>
    <w:p w14:paraId="7A09E1AF" w14:textId="77777777" w:rsidR="007466DE" w:rsidRPr="00330B55" w:rsidRDefault="007466DE" w:rsidP="007466DE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  <w:bCs/>
        </w:rPr>
        <w:t>Změna skutečného majitele</w:t>
      </w:r>
    </w:p>
    <w:p w14:paraId="24D411E6" w14:textId="4DA2719E" w:rsidR="007466DE" w:rsidRPr="00330B55" w:rsidRDefault="007466DE" w:rsidP="007466DE">
      <w:pPr>
        <w:keepNext/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 je povinen informovat poskytovatele dotace o změnách skutečného majitele dle zákona č. 37/2021 Sb., o evidenci skutečných majitelů, a na vyžádání doložit správnost údajů.</w:t>
      </w:r>
    </w:p>
    <w:p w14:paraId="71A576C9" w14:textId="1F1C8982" w:rsidR="009F1F77" w:rsidRPr="00330B55" w:rsidRDefault="009F1F77" w:rsidP="00797A09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>Dodržování platných předpisů</w:t>
      </w:r>
    </w:p>
    <w:p w14:paraId="73CB005E" w14:textId="2D31DDA1" w:rsidR="009F1F77" w:rsidRPr="00330B55" w:rsidRDefault="009F1F77" w:rsidP="00052094">
      <w:pPr>
        <w:keepNext/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Při realizaci projektu je </w:t>
      </w:r>
      <w:r w:rsidR="00B26E26" w:rsidRPr="00330B55">
        <w:rPr>
          <w:rFonts w:asciiTheme="minorHAnsi" w:hAnsiTheme="minorHAnsi" w:cstheme="minorHAnsi"/>
        </w:rPr>
        <w:t>příjemce</w:t>
      </w:r>
      <w:r w:rsidRPr="00330B55">
        <w:rPr>
          <w:rFonts w:asciiTheme="minorHAnsi" w:hAnsiTheme="minorHAnsi" w:cstheme="minorHAnsi"/>
        </w:rPr>
        <w:t xml:space="preserve"> povinen</w:t>
      </w:r>
      <w:r w:rsidR="00175DE6" w:rsidRPr="00330B55">
        <w:rPr>
          <w:rFonts w:asciiTheme="minorHAnsi" w:hAnsiTheme="minorHAnsi" w:cstheme="minorHAnsi"/>
        </w:rPr>
        <w:t xml:space="preserve"> dodržovat ustanovení všech právních předpisů </w:t>
      </w:r>
      <w:r w:rsidR="00ED0AFF" w:rsidRPr="00330B55">
        <w:rPr>
          <w:rFonts w:asciiTheme="minorHAnsi" w:hAnsiTheme="minorHAnsi" w:cstheme="minorHAnsi"/>
        </w:rPr>
        <w:t>Č</w:t>
      </w:r>
      <w:r w:rsidR="00175DE6" w:rsidRPr="00330B55">
        <w:rPr>
          <w:rFonts w:asciiTheme="minorHAnsi" w:hAnsiTheme="minorHAnsi" w:cstheme="minorHAnsi"/>
        </w:rPr>
        <w:t xml:space="preserve">eské republiky, </w:t>
      </w:r>
      <w:r w:rsidRPr="00330B55">
        <w:rPr>
          <w:rFonts w:asciiTheme="minorHAnsi" w:hAnsiTheme="minorHAnsi" w:cstheme="minorHAnsi"/>
        </w:rPr>
        <w:t xml:space="preserve">dbát jmenovitě zákona č. 114/1992 Sb., o ochraně přírody a krajiny, ve znění pozdějších předpisů, a ostatních právních předpisů, které jsou pro implementaci </w:t>
      </w:r>
      <w:r w:rsidRPr="00330B55">
        <w:rPr>
          <w:rFonts w:asciiTheme="minorHAnsi" w:hAnsiTheme="minorHAnsi" w:cstheme="minorHAnsi"/>
          <w:bCs/>
        </w:rPr>
        <w:t>projektu relevantní</w:t>
      </w:r>
      <w:r w:rsidR="004E5CB2" w:rsidRPr="00330B55">
        <w:rPr>
          <w:rFonts w:asciiTheme="minorHAnsi" w:hAnsiTheme="minorHAnsi" w:cstheme="minorHAnsi"/>
        </w:rPr>
        <w:t>.</w:t>
      </w:r>
      <w:r w:rsidRPr="00330B55">
        <w:rPr>
          <w:rFonts w:asciiTheme="minorHAnsi" w:hAnsiTheme="minorHAnsi" w:cstheme="minorHAnsi"/>
        </w:rPr>
        <w:t xml:space="preserve"> </w:t>
      </w:r>
      <w:r w:rsidR="007B194D" w:rsidRPr="00330B55">
        <w:rPr>
          <w:rFonts w:asciiTheme="minorHAnsi" w:hAnsiTheme="minorHAnsi" w:cstheme="minorHAnsi"/>
        </w:rPr>
        <w:t xml:space="preserve">Příjemce dotace se zavazuje </w:t>
      </w:r>
      <w:r w:rsidR="002C2A28" w:rsidRPr="00330B55">
        <w:rPr>
          <w:rFonts w:asciiTheme="minorHAnsi" w:hAnsiTheme="minorHAnsi" w:cstheme="minorHAnsi"/>
        </w:rPr>
        <w:t xml:space="preserve">dle </w:t>
      </w:r>
      <w:r w:rsidR="00930941" w:rsidRPr="00330B55">
        <w:rPr>
          <w:rFonts w:asciiTheme="minorHAnsi" w:hAnsiTheme="minorHAnsi" w:cstheme="minorHAnsi"/>
        </w:rPr>
        <w:t xml:space="preserve">svých </w:t>
      </w:r>
      <w:r w:rsidR="002C2A28" w:rsidRPr="00330B55">
        <w:rPr>
          <w:rFonts w:asciiTheme="minorHAnsi" w:hAnsiTheme="minorHAnsi" w:cstheme="minorHAnsi"/>
        </w:rPr>
        <w:t xml:space="preserve">možností </w:t>
      </w:r>
      <w:r w:rsidR="007B194D" w:rsidRPr="00330B55">
        <w:rPr>
          <w:rFonts w:asciiTheme="minorHAnsi" w:hAnsiTheme="minorHAnsi" w:cstheme="minorHAnsi"/>
        </w:rPr>
        <w:t xml:space="preserve">minimalizovat negativní dopady na životní prostředí. Příjemce dotace </w:t>
      </w:r>
      <w:r w:rsidR="00EE3058" w:rsidRPr="00330B55">
        <w:rPr>
          <w:rFonts w:asciiTheme="minorHAnsi" w:hAnsiTheme="minorHAnsi" w:cstheme="minorHAnsi"/>
        </w:rPr>
        <w:t>je povinen zohledňovat zásady nediskriminace z důvodu rasy, etnického původu, náboženství nebo pohlaví a zásady</w:t>
      </w:r>
      <w:r w:rsidR="007B194D" w:rsidRPr="00330B55">
        <w:rPr>
          <w:rFonts w:asciiTheme="minorHAnsi" w:hAnsiTheme="minorHAnsi" w:cstheme="minorHAnsi"/>
        </w:rPr>
        <w:t xml:space="preserve"> rovnosti žen a mužů. </w:t>
      </w:r>
      <w:r w:rsidR="004E5CB2" w:rsidRPr="00330B55">
        <w:rPr>
          <w:rFonts w:asciiTheme="minorHAnsi" w:hAnsiTheme="minorHAnsi" w:cstheme="minorHAnsi"/>
        </w:rPr>
        <w:t>T</w:t>
      </w:r>
      <w:r w:rsidRPr="00330B55">
        <w:rPr>
          <w:rFonts w:asciiTheme="minorHAnsi" w:hAnsiTheme="minorHAnsi" w:cstheme="minorHAnsi"/>
        </w:rPr>
        <w:t xml:space="preserve">am, kde není upraveno právním předpisem, je </w:t>
      </w:r>
      <w:r w:rsidR="00B26E26" w:rsidRPr="00330B55">
        <w:rPr>
          <w:rFonts w:asciiTheme="minorHAnsi" w:hAnsiTheme="minorHAnsi" w:cstheme="minorHAnsi"/>
        </w:rPr>
        <w:t>příjemce</w:t>
      </w:r>
      <w:r w:rsidRPr="00330B55">
        <w:rPr>
          <w:rFonts w:asciiTheme="minorHAnsi" w:hAnsiTheme="minorHAnsi" w:cstheme="minorHAnsi"/>
        </w:rPr>
        <w:t xml:space="preserve"> povinen postupovat v souladu s dobrými mravy.</w:t>
      </w:r>
    </w:p>
    <w:p w14:paraId="784BB4D4" w14:textId="77777777" w:rsidR="00422E83" w:rsidRPr="00330B55" w:rsidRDefault="00422E83" w:rsidP="00422E83">
      <w:pPr>
        <w:keepNext/>
        <w:numPr>
          <w:ilvl w:val="0"/>
          <w:numId w:val="12"/>
        </w:numPr>
        <w:spacing w:after="120"/>
        <w:ind w:left="357" w:hanging="357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>Zpracování osobních údajů</w:t>
      </w:r>
    </w:p>
    <w:p w14:paraId="1C7DAA91" w14:textId="4C49AFF0" w:rsidR="00422E83" w:rsidRPr="00330B55" w:rsidRDefault="00422E83" w:rsidP="00F40F7A">
      <w:pPr>
        <w:keepNext/>
        <w:numPr>
          <w:ilvl w:val="2"/>
          <w:numId w:val="39"/>
        </w:numPr>
        <w:shd w:val="clear" w:color="auto" w:fill="FFFFFF" w:themeFill="background1"/>
        <w:spacing w:after="120"/>
        <w:ind w:left="426" w:hanging="42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Příjemce je v souvislosti s realizací projektu oprávněn a povinen zpracovávat osobní údaje jako samostatný správce ve smyslu čl. 4 odst. 7 Nařízení Evropského parlamentu a Rady </w:t>
      </w:r>
      <w:r w:rsidRPr="00330B55">
        <w:rPr>
          <w:rFonts w:asciiTheme="minorHAnsi" w:hAnsiTheme="minorHAnsi" w:cstheme="minorHAnsi"/>
        </w:rPr>
        <w:lastRenderedPageBreak/>
        <w:t>(EU) 2016/679 (obecné nařízení o ochraně osobních údajů – GDPR) a v souladu se zákonem č. 110/2019 Sb., o zpracování osobních údajů, ve znění pozdějších předpisů.</w:t>
      </w:r>
    </w:p>
    <w:p w14:paraId="1C0547AE" w14:textId="2BA58A65" w:rsidR="00422E83" w:rsidRPr="00330B55" w:rsidRDefault="00422E83" w:rsidP="00F40F7A">
      <w:pPr>
        <w:keepNext/>
        <w:numPr>
          <w:ilvl w:val="2"/>
          <w:numId w:val="39"/>
        </w:numPr>
        <w:shd w:val="clear" w:color="auto" w:fill="FFFFFF" w:themeFill="background1"/>
        <w:spacing w:after="120"/>
        <w:ind w:left="426" w:hanging="42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 zpracovává osobní údaje za účelem plnění povinností spojených s realizací projektu, zejména za účelem řízení projektu, správy výdajů, komunikace s partnery a dodavateli, kontrol a vyúčtování, a to v souladu s tímto Rozhodnutím, Pokyny a platnými právními předpisy.</w:t>
      </w:r>
    </w:p>
    <w:p w14:paraId="119BB13C" w14:textId="031821C9" w:rsidR="00422E83" w:rsidRPr="00330B55" w:rsidRDefault="00422E83" w:rsidP="00F40F7A">
      <w:pPr>
        <w:keepNext/>
        <w:numPr>
          <w:ilvl w:val="2"/>
          <w:numId w:val="39"/>
        </w:numPr>
        <w:shd w:val="clear" w:color="auto" w:fill="FFFFFF" w:themeFill="background1"/>
        <w:spacing w:after="120"/>
        <w:ind w:left="426" w:hanging="42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 je povinen zajistit, aby osobní údaje byly zpracovávány v rozsahu, způsobem a po dobu stanovenou právními předpisy a v souladu se zásadami GDPR, zejména zásadou minimalizace, integrity, důvěrnosti a omezení doby uchování.</w:t>
      </w:r>
    </w:p>
    <w:p w14:paraId="1CEB082A" w14:textId="427049DC" w:rsidR="00422E83" w:rsidRPr="00330B55" w:rsidRDefault="00422E83" w:rsidP="00F40F7A">
      <w:pPr>
        <w:keepNext/>
        <w:numPr>
          <w:ilvl w:val="2"/>
          <w:numId w:val="39"/>
        </w:numPr>
        <w:shd w:val="clear" w:color="auto" w:fill="FFFFFF" w:themeFill="background1"/>
        <w:spacing w:after="120"/>
        <w:ind w:left="426" w:hanging="426"/>
        <w:rPr>
          <w:rFonts w:asciiTheme="minorHAnsi" w:hAnsiTheme="minorHAnsi" w:cstheme="minorHAnsi"/>
          <w:color w:val="242424"/>
          <w:bdr w:val="none" w:sz="0" w:space="0" w:color="auto" w:frame="1"/>
        </w:rPr>
      </w:pPr>
      <w:r w:rsidRPr="00330B55">
        <w:rPr>
          <w:rFonts w:asciiTheme="minorHAnsi" w:hAnsiTheme="minorHAnsi" w:cstheme="minorHAnsi"/>
        </w:rPr>
        <w:t>V případě</w:t>
      </w:r>
      <w:r w:rsidRPr="00330B55">
        <w:rPr>
          <w:rFonts w:asciiTheme="minorHAnsi" w:hAnsiTheme="minorHAnsi" w:cstheme="minorHAnsi"/>
          <w:color w:val="242424"/>
          <w:bdr w:val="none" w:sz="0" w:space="0" w:color="auto" w:frame="1"/>
        </w:rPr>
        <w:t>, že příjemce zapojí do realizace projektu partnera, dodavatele nebo jiný subjekt, který bude zpracovávat osobní údaje, je povinen zajistit smluvní ošetření jejich postavení ve vztahu ke zpracování osobních údajů (např. smlouva o zpracování dle čl. 28 GDPR), a to včetně přenesení veškerých povinností odpovídajících tomuto Rozhodnutí a právním předpisům na takového dalšího zpracovatele.</w:t>
      </w:r>
    </w:p>
    <w:p w14:paraId="4DDA0006" w14:textId="77777777" w:rsidR="00C80459" w:rsidRPr="00330B55" w:rsidRDefault="001C7B66" w:rsidP="005D3599">
      <w:pPr>
        <w:pStyle w:val="Nadpis2"/>
        <w:spacing w:before="240" w:after="24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Část IV – Platební podmínky </w:t>
      </w:r>
    </w:p>
    <w:p w14:paraId="3F3FB2FB" w14:textId="77777777" w:rsidR="00C80459" w:rsidRPr="00330B55" w:rsidRDefault="001C7B66" w:rsidP="00797A09">
      <w:pPr>
        <w:keepNext/>
        <w:numPr>
          <w:ilvl w:val="0"/>
          <w:numId w:val="20"/>
        </w:numPr>
        <w:spacing w:after="120"/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Platební podmínky</w:t>
      </w:r>
    </w:p>
    <w:p w14:paraId="09C227FF" w14:textId="7C9106E5" w:rsidR="00C80459" w:rsidRPr="00330B55" w:rsidRDefault="001C7B66" w:rsidP="00763FFF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Pro poskytování plateb příjemci bude použit model tří plateb:</w:t>
      </w:r>
    </w:p>
    <w:p w14:paraId="0ED27C5A" w14:textId="7525B909" w:rsidR="002A2BA7" w:rsidRPr="00330B55" w:rsidRDefault="001C7B66" w:rsidP="002A2BA7">
      <w:pPr>
        <w:pStyle w:val="Odstavecseseznamem"/>
        <w:numPr>
          <w:ilvl w:val="0"/>
          <w:numId w:val="34"/>
        </w:numPr>
        <w:spacing w:after="120"/>
        <w:ind w:left="426" w:hanging="42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První zálohová platba ve </w:t>
      </w:r>
      <w:r w:rsidRPr="00330B55">
        <w:rPr>
          <w:rFonts w:asciiTheme="minorHAnsi" w:hAnsiTheme="minorHAnsi" w:cstheme="minorHAnsi"/>
          <w:shd w:val="clear" w:color="auto" w:fill="FFFFFF" w:themeFill="background1"/>
        </w:rPr>
        <w:t xml:space="preserve">výši </w:t>
      </w:r>
      <w:r w:rsidR="00AB06C2" w:rsidRPr="00330B55">
        <w:rPr>
          <w:rFonts w:asciiTheme="minorHAnsi" w:hAnsiTheme="minorHAnsi" w:cstheme="minorHAnsi"/>
          <w:shd w:val="clear" w:color="auto" w:fill="A3DBFF"/>
        </w:rPr>
        <w:t xml:space="preserve">50 </w:t>
      </w:r>
      <w:r w:rsidRPr="00330B55">
        <w:rPr>
          <w:rFonts w:asciiTheme="minorHAnsi" w:hAnsiTheme="minorHAnsi" w:cstheme="minorHAnsi"/>
          <w:shd w:val="clear" w:color="auto" w:fill="FFFFFF" w:themeFill="background1"/>
        </w:rPr>
        <w:t>%</w:t>
      </w:r>
      <w:r w:rsidR="00160BCA" w:rsidRPr="00330B55">
        <w:rPr>
          <w:rFonts w:asciiTheme="minorHAnsi" w:hAnsiTheme="minorHAnsi" w:cstheme="minorHAnsi"/>
        </w:rPr>
        <w:t xml:space="preserve"> dotace</w:t>
      </w:r>
      <w:r w:rsidR="00180C4E" w:rsidRPr="00330B55">
        <w:rPr>
          <w:rFonts w:asciiTheme="minorHAnsi" w:hAnsiTheme="minorHAnsi" w:cstheme="minorHAnsi"/>
        </w:rPr>
        <w:t xml:space="preserve"> bude</w:t>
      </w:r>
      <w:r w:rsidRPr="00330B55">
        <w:rPr>
          <w:rFonts w:asciiTheme="minorHAnsi" w:hAnsiTheme="minorHAnsi" w:cstheme="minorHAnsi"/>
        </w:rPr>
        <w:t xml:space="preserve"> </w:t>
      </w:r>
      <w:r w:rsidR="00C56EFF" w:rsidRPr="00330B55">
        <w:rPr>
          <w:rFonts w:asciiTheme="minorHAnsi" w:hAnsiTheme="minorHAnsi" w:cstheme="minorHAnsi"/>
        </w:rPr>
        <w:t>poskytnuta Poskytovatelem</w:t>
      </w:r>
      <w:r w:rsidR="00160BCA" w:rsidRPr="00330B55">
        <w:rPr>
          <w:rFonts w:asciiTheme="minorHAnsi" w:hAnsiTheme="minorHAnsi" w:cstheme="minorHAnsi"/>
        </w:rPr>
        <w:t xml:space="preserve"> dotace</w:t>
      </w:r>
      <w:r w:rsidR="00C56EFF" w:rsidRPr="00330B55">
        <w:rPr>
          <w:rFonts w:asciiTheme="minorHAnsi" w:hAnsiTheme="minorHAnsi" w:cstheme="minorHAnsi"/>
        </w:rPr>
        <w:t xml:space="preserve"> na základě Žádosti o platbu</w:t>
      </w:r>
      <w:r w:rsidR="007E6A24" w:rsidRPr="00330B55">
        <w:rPr>
          <w:rFonts w:asciiTheme="minorHAnsi" w:hAnsiTheme="minorHAnsi" w:cstheme="minorHAnsi"/>
        </w:rPr>
        <w:t xml:space="preserve"> předloženou</w:t>
      </w:r>
      <w:r w:rsidR="00C56EFF" w:rsidRPr="00330B55">
        <w:rPr>
          <w:rFonts w:asciiTheme="minorHAnsi" w:hAnsiTheme="minorHAnsi" w:cstheme="minorHAnsi"/>
        </w:rPr>
        <w:t xml:space="preserve"> příjemce</w:t>
      </w:r>
      <w:r w:rsidR="007E6A24" w:rsidRPr="00330B55">
        <w:rPr>
          <w:rFonts w:asciiTheme="minorHAnsi" w:hAnsiTheme="minorHAnsi" w:cstheme="minorHAnsi"/>
        </w:rPr>
        <w:t>m.</w:t>
      </w:r>
      <w:r w:rsidR="00180C4E" w:rsidRPr="00330B55">
        <w:rPr>
          <w:rFonts w:asciiTheme="minorHAnsi" w:hAnsiTheme="minorHAnsi" w:cstheme="minorHAnsi"/>
        </w:rPr>
        <w:t xml:space="preserve"> </w:t>
      </w:r>
      <w:r w:rsidR="002918F8" w:rsidRPr="00330B55">
        <w:rPr>
          <w:rFonts w:asciiTheme="minorHAnsi" w:hAnsiTheme="minorHAnsi" w:cstheme="minorHAnsi"/>
        </w:rPr>
        <w:t xml:space="preserve">První </w:t>
      </w:r>
      <w:r w:rsidR="00180C4E" w:rsidRPr="00330B55">
        <w:rPr>
          <w:rFonts w:asciiTheme="minorHAnsi" w:hAnsiTheme="minorHAnsi" w:cstheme="minorHAnsi"/>
        </w:rPr>
        <w:t>žádost o platbu lze podat před zahájením realizace nebo po zahájení realizace</w:t>
      </w:r>
      <w:r w:rsidR="00160BCA" w:rsidRPr="00330B55">
        <w:rPr>
          <w:rFonts w:asciiTheme="minorHAnsi" w:hAnsiTheme="minorHAnsi" w:cstheme="minorHAnsi"/>
        </w:rPr>
        <w:t xml:space="preserve"> projektu</w:t>
      </w:r>
      <w:r w:rsidR="00180C4E" w:rsidRPr="00330B55">
        <w:rPr>
          <w:rFonts w:asciiTheme="minorHAnsi" w:hAnsiTheme="minorHAnsi" w:cstheme="minorHAnsi"/>
        </w:rPr>
        <w:t>, nejdříve však</w:t>
      </w:r>
      <w:r w:rsidR="00C56EFF" w:rsidRPr="00330B55">
        <w:rPr>
          <w:rFonts w:asciiTheme="minorHAnsi" w:hAnsiTheme="minorHAnsi" w:cstheme="minorHAnsi"/>
        </w:rPr>
        <w:t xml:space="preserve"> </w:t>
      </w:r>
      <w:r w:rsidR="00180C4E" w:rsidRPr="00330B55">
        <w:rPr>
          <w:rFonts w:asciiTheme="minorHAnsi" w:hAnsiTheme="minorHAnsi" w:cstheme="minorHAnsi"/>
        </w:rPr>
        <w:t>po vydání Rozhodnutí</w:t>
      </w:r>
      <w:r w:rsidR="009D03A1" w:rsidRPr="00330B55">
        <w:rPr>
          <w:rFonts w:asciiTheme="minorHAnsi" w:hAnsiTheme="minorHAnsi" w:cstheme="minorHAnsi"/>
        </w:rPr>
        <w:t>.</w:t>
      </w:r>
    </w:p>
    <w:p w14:paraId="6269A275" w14:textId="77777777" w:rsidR="002A2BA7" w:rsidRPr="00330B55" w:rsidRDefault="002A2BA7" w:rsidP="002A2BA7">
      <w:pPr>
        <w:pStyle w:val="Odstavecseseznamem"/>
        <w:spacing w:after="120"/>
        <w:ind w:left="426" w:firstLine="0"/>
        <w:rPr>
          <w:rFonts w:asciiTheme="minorHAnsi" w:hAnsiTheme="minorHAnsi" w:cstheme="minorHAnsi"/>
        </w:rPr>
      </w:pPr>
    </w:p>
    <w:p w14:paraId="788508D2" w14:textId="13092C2C" w:rsidR="00C80459" w:rsidRPr="00330B55" w:rsidRDefault="008727B3" w:rsidP="00DB2BE4">
      <w:pPr>
        <w:pStyle w:val="Odstavecseseznamem"/>
        <w:shd w:val="clear" w:color="auto" w:fill="A3DBFF"/>
        <w:spacing w:after="120"/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</w:t>
      </w:r>
      <w:r w:rsidR="001C7B66" w:rsidRPr="00330B55">
        <w:rPr>
          <w:rFonts w:asciiTheme="minorHAnsi" w:hAnsiTheme="minorHAnsi" w:cstheme="minorHAnsi"/>
        </w:rPr>
        <w:t xml:space="preserve">řesná částka </w:t>
      </w:r>
      <w:r w:rsidR="002A2BA7" w:rsidRPr="00330B55">
        <w:rPr>
          <w:rFonts w:asciiTheme="minorHAnsi" w:hAnsiTheme="minorHAnsi" w:cstheme="minorHAnsi"/>
        </w:rPr>
        <w:t>první</w:t>
      </w:r>
      <w:r w:rsidRPr="00330B55">
        <w:rPr>
          <w:rFonts w:asciiTheme="minorHAnsi" w:hAnsiTheme="minorHAnsi" w:cstheme="minorHAnsi"/>
        </w:rPr>
        <w:t xml:space="preserve"> zálohové platby </w:t>
      </w:r>
      <w:r w:rsidR="001C7B66" w:rsidRPr="00330B55">
        <w:rPr>
          <w:rFonts w:asciiTheme="minorHAnsi" w:hAnsiTheme="minorHAnsi" w:cstheme="minorHAnsi"/>
        </w:rPr>
        <w:t xml:space="preserve">činí: </w:t>
      </w:r>
      <w:r w:rsidR="00C56EFF" w:rsidRPr="00330B55">
        <w:rPr>
          <w:rFonts w:asciiTheme="minorHAnsi" w:hAnsiTheme="minorHAnsi" w:cstheme="minorHAnsi"/>
        </w:rPr>
        <w:t>………..</w:t>
      </w:r>
      <w:r w:rsidR="00D6292B" w:rsidRPr="00330B55">
        <w:rPr>
          <w:rFonts w:asciiTheme="minorHAnsi" w:hAnsiTheme="minorHAnsi" w:cstheme="minorHAnsi"/>
        </w:rPr>
        <w:t xml:space="preserve">Kč </w:t>
      </w:r>
      <w:r w:rsidR="001C7B66" w:rsidRPr="00330B55">
        <w:rPr>
          <w:rFonts w:asciiTheme="minorHAnsi" w:hAnsiTheme="minorHAnsi" w:cstheme="minorHAnsi"/>
        </w:rPr>
        <w:t>(slovy:</w:t>
      </w:r>
      <w:r w:rsidR="00050215" w:rsidRPr="00330B55">
        <w:rPr>
          <w:rFonts w:asciiTheme="minorHAnsi" w:hAnsiTheme="minorHAnsi" w:cstheme="minorHAnsi"/>
        </w:rPr>
        <w:t xml:space="preserve"> </w:t>
      </w:r>
      <w:r w:rsidR="00C56EFF" w:rsidRPr="00330B55">
        <w:rPr>
          <w:rFonts w:asciiTheme="minorHAnsi" w:hAnsiTheme="minorHAnsi" w:cstheme="minorHAnsi"/>
        </w:rPr>
        <w:t>……….</w:t>
      </w:r>
      <w:r w:rsidR="00050215" w:rsidRPr="00330B55">
        <w:rPr>
          <w:rFonts w:asciiTheme="minorHAnsi" w:hAnsiTheme="minorHAnsi" w:cstheme="minorHAnsi"/>
        </w:rPr>
        <w:t xml:space="preserve">korun českých </w:t>
      </w:r>
      <w:r w:rsidR="00C56EFF" w:rsidRPr="00330B55">
        <w:rPr>
          <w:rFonts w:asciiTheme="minorHAnsi" w:hAnsiTheme="minorHAnsi" w:cstheme="minorHAnsi"/>
        </w:rPr>
        <w:t>………</w:t>
      </w:r>
      <w:r w:rsidR="00050215" w:rsidRPr="00330B55">
        <w:rPr>
          <w:rFonts w:asciiTheme="minorHAnsi" w:hAnsiTheme="minorHAnsi" w:cstheme="minorHAnsi"/>
        </w:rPr>
        <w:t xml:space="preserve"> haléřů</w:t>
      </w:r>
      <w:r w:rsidR="001C7B66" w:rsidRPr="00330B55">
        <w:rPr>
          <w:rFonts w:asciiTheme="minorHAnsi" w:hAnsiTheme="minorHAnsi" w:cstheme="minorHAnsi"/>
        </w:rPr>
        <w:t>)</w:t>
      </w:r>
      <w:r w:rsidR="005D3599" w:rsidRPr="00330B55">
        <w:rPr>
          <w:rFonts w:asciiTheme="minorHAnsi" w:hAnsiTheme="minorHAnsi" w:cstheme="minorHAnsi"/>
        </w:rPr>
        <w:t>.</w:t>
      </w:r>
    </w:p>
    <w:p w14:paraId="383671E9" w14:textId="77777777" w:rsidR="006D599A" w:rsidRPr="00330B55" w:rsidRDefault="006D599A" w:rsidP="002A2BA7">
      <w:pPr>
        <w:pStyle w:val="Odstavecseseznamem"/>
        <w:spacing w:after="120"/>
        <w:ind w:left="426" w:firstLine="0"/>
        <w:rPr>
          <w:rFonts w:asciiTheme="minorHAnsi" w:hAnsiTheme="minorHAnsi" w:cstheme="minorHAnsi"/>
        </w:rPr>
      </w:pPr>
    </w:p>
    <w:p w14:paraId="7BFEFDE7" w14:textId="49F8840F" w:rsidR="007E6A24" w:rsidRPr="00330B55" w:rsidRDefault="00F654DB" w:rsidP="00BD3B1D">
      <w:pPr>
        <w:pStyle w:val="Odstavecseseznamem"/>
        <w:numPr>
          <w:ilvl w:val="0"/>
          <w:numId w:val="34"/>
        </w:numPr>
        <w:ind w:left="425" w:hanging="425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Druhá </w:t>
      </w:r>
      <w:r w:rsidR="00C56EFF" w:rsidRPr="00330B55">
        <w:rPr>
          <w:rFonts w:asciiTheme="minorHAnsi" w:hAnsiTheme="minorHAnsi" w:cstheme="minorHAnsi"/>
        </w:rPr>
        <w:t xml:space="preserve">a další </w:t>
      </w:r>
      <w:r w:rsidRPr="00330B55">
        <w:rPr>
          <w:rFonts w:asciiTheme="minorHAnsi" w:hAnsiTheme="minorHAnsi" w:cstheme="minorHAnsi"/>
        </w:rPr>
        <w:t>zálohov</w:t>
      </w:r>
      <w:r w:rsidR="00C56EFF" w:rsidRPr="00330B55">
        <w:rPr>
          <w:rFonts w:asciiTheme="minorHAnsi" w:hAnsiTheme="minorHAnsi" w:cstheme="minorHAnsi"/>
        </w:rPr>
        <w:t>é</w:t>
      </w:r>
      <w:r w:rsidRPr="00330B55">
        <w:rPr>
          <w:rFonts w:asciiTheme="minorHAnsi" w:hAnsiTheme="minorHAnsi" w:cstheme="minorHAnsi"/>
        </w:rPr>
        <w:t xml:space="preserve"> platb</w:t>
      </w:r>
      <w:r w:rsidR="00C56EFF" w:rsidRPr="00330B55">
        <w:rPr>
          <w:rFonts w:asciiTheme="minorHAnsi" w:hAnsiTheme="minorHAnsi" w:cstheme="minorHAnsi"/>
        </w:rPr>
        <w:t>y</w:t>
      </w:r>
      <w:r w:rsidRPr="00330B55">
        <w:rPr>
          <w:rFonts w:asciiTheme="minorHAnsi" w:hAnsiTheme="minorHAnsi" w:cstheme="minorHAnsi"/>
        </w:rPr>
        <w:t xml:space="preserve"> </w:t>
      </w:r>
      <w:r w:rsidR="002918F8" w:rsidRPr="00330B55">
        <w:rPr>
          <w:rFonts w:asciiTheme="minorHAnsi" w:hAnsiTheme="minorHAnsi" w:cstheme="minorHAnsi"/>
        </w:rPr>
        <w:t xml:space="preserve">jsou příjemci vypláceny </w:t>
      </w:r>
      <w:r w:rsidR="009660F0" w:rsidRPr="00330B55">
        <w:rPr>
          <w:rFonts w:asciiTheme="minorHAnsi" w:hAnsiTheme="minorHAnsi" w:cstheme="minorHAnsi"/>
        </w:rPr>
        <w:t xml:space="preserve">na základě rozhodnutí poskytovatele dotace </w:t>
      </w:r>
      <w:r w:rsidR="002918F8" w:rsidRPr="00330B55">
        <w:rPr>
          <w:rFonts w:asciiTheme="minorHAnsi" w:hAnsiTheme="minorHAnsi" w:cstheme="minorHAnsi"/>
        </w:rPr>
        <w:t>dle plánovaných potřeb projektu, ovšem vždy po předložení a schválení průběžné zprávy</w:t>
      </w:r>
      <w:r w:rsidR="007F67F7">
        <w:rPr>
          <w:rFonts w:asciiTheme="minorHAnsi" w:hAnsiTheme="minorHAnsi" w:cstheme="minorHAnsi"/>
        </w:rPr>
        <w:t xml:space="preserve"> (technické i finanční části)</w:t>
      </w:r>
      <w:r w:rsidR="002B159C" w:rsidRPr="00330B55">
        <w:rPr>
          <w:rFonts w:asciiTheme="minorHAnsi" w:hAnsiTheme="minorHAnsi" w:cstheme="minorHAnsi"/>
        </w:rPr>
        <w:t xml:space="preserve"> </w:t>
      </w:r>
      <w:r w:rsidR="007E6A24" w:rsidRPr="00330B55">
        <w:rPr>
          <w:rFonts w:asciiTheme="minorHAnsi" w:hAnsiTheme="minorHAnsi" w:cstheme="minorHAnsi"/>
        </w:rPr>
        <w:t>a žád</w:t>
      </w:r>
      <w:r w:rsidR="006D599A" w:rsidRPr="00330B55">
        <w:rPr>
          <w:rFonts w:asciiTheme="minorHAnsi" w:hAnsiTheme="minorHAnsi" w:cstheme="minorHAnsi"/>
        </w:rPr>
        <w:t>os</w:t>
      </w:r>
      <w:r w:rsidR="007E6A24" w:rsidRPr="00330B55">
        <w:rPr>
          <w:rFonts w:asciiTheme="minorHAnsi" w:hAnsiTheme="minorHAnsi" w:cstheme="minorHAnsi"/>
        </w:rPr>
        <w:t xml:space="preserve">ti o platbu </w:t>
      </w:r>
      <w:r w:rsidR="002918F8" w:rsidRPr="00330B55">
        <w:rPr>
          <w:rFonts w:asciiTheme="minorHAnsi" w:hAnsiTheme="minorHAnsi" w:cstheme="minorHAnsi"/>
        </w:rPr>
        <w:t>předložené s</w:t>
      </w:r>
      <w:r w:rsidR="002B159C" w:rsidRPr="00330B55">
        <w:rPr>
          <w:rFonts w:asciiTheme="minorHAnsi" w:hAnsiTheme="minorHAnsi" w:cstheme="minorHAnsi"/>
        </w:rPr>
        <w:t xml:space="preserve">e všemi </w:t>
      </w:r>
      <w:r w:rsidR="002918F8" w:rsidRPr="00330B55">
        <w:rPr>
          <w:rFonts w:asciiTheme="minorHAnsi" w:hAnsiTheme="minorHAnsi" w:cstheme="minorHAnsi"/>
        </w:rPr>
        <w:t xml:space="preserve">náležitostmi stanovenými v Pokynech. </w:t>
      </w:r>
      <w:r w:rsidR="007E6A24" w:rsidRPr="00330B55">
        <w:rPr>
          <w:rFonts w:asciiTheme="minorHAnsi" w:hAnsiTheme="minorHAnsi" w:cstheme="minorHAnsi"/>
        </w:rPr>
        <w:t>C</w:t>
      </w:r>
      <w:r w:rsidR="002918F8" w:rsidRPr="00330B55">
        <w:rPr>
          <w:rFonts w:asciiTheme="minorHAnsi" w:hAnsiTheme="minorHAnsi" w:cstheme="minorHAnsi"/>
        </w:rPr>
        <w:t xml:space="preserve">elkový objem záloh vyplacený příjemci projektu v daném okamžiku nesmí překročit objem prostředků dosud vyúčtovaných </w:t>
      </w:r>
      <w:r w:rsidR="007E6A24" w:rsidRPr="00330B55">
        <w:rPr>
          <w:rFonts w:asciiTheme="minorHAnsi" w:hAnsiTheme="minorHAnsi" w:cstheme="minorHAnsi"/>
        </w:rPr>
        <w:t>příjemci</w:t>
      </w:r>
      <w:r w:rsidR="002918F8" w:rsidRPr="00330B55">
        <w:rPr>
          <w:rFonts w:asciiTheme="minorHAnsi" w:hAnsiTheme="minorHAnsi" w:cstheme="minorHAnsi"/>
        </w:rPr>
        <w:t xml:space="preserve"> a schválených </w:t>
      </w:r>
      <w:r w:rsidR="007E6A24" w:rsidRPr="00330B55">
        <w:rPr>
          <w:rFonts w:asciiTheme="minorHAnsi" w:hAnsiTheme="minorHAnsi" w:cstheme="minorHAnsi"/>
        </w:rPr>
        <w:t>poskytov</w:t>
      </w:r>
      <w:r w:rsidR="002A2BA7" w:rsidRPr="00330B55">
        <w:rPr>
          <w:rFonts w:asciiTheme="minorHAnsi" w:hAnsiTheme="minorHAnsi" w:cstheme="minorHAnsi"/>
        </w:rPr>
        <w:t>a</w:t>
      </w:r>
      <w:r w:rsidR="007E6A24" w:rsidRPr="00330B55">
        <w:rPr>
          <w:rFonts w:asciiTheme="minorHAnsi" w:hAnsiTheme="minorHAnsi" w:cstheme="minorHAnsi"/>
        </w:rPr>
        <w:t>telem</w:t>
      </w:r>
      <w:r w:rsidR="002918F8" w:rsidRPr="00330B55">
        <w:rPr>
          <w:rFonts w:asciiTheme="minorHAnsi" w:hAnsiTheme="minorHAnsi" w:cstheme="minorHAnsi"/>
        </w:rPr>
        <w:t xml:space="preserve"> </w:t>
      </w:r>
      <w:r w:rsidR="009660F0" w:rsidRPr="00330B55">
        <w:rPr>
          <w:rFonts w:asciiTheme="minorHAnsi" w:hAnsiTheme="minorHAnsi" w:cstheme="minorHAnsi"/>
        </w:rPr>
        <w:t xml:space="preserve">nejvýše </w:t>
      </w:r>
      <w:r w:rsidR="002918F8" w:rsidRPr="00330B55">
        <w:rPr>
          <w:rFonts w:asciiTheme="minorHAnsi" w:hAnsiTheme="minorHAnsi" w:cstheme="minorHAnsi"/>
        </w:rPr>
        <w:t>o více než 50 % dotac</w:t>
      </w:r>
      <w:r w:rsidR="007E6A24" w:rsidRPr="00330B55">
        <w:rPr>
          <w:rFonts w:asciiTheme="minorHAnsi" w:hAnsiTheme="minorHAnsi" w:cstheme="minorHAnsi"/>
        </w:rPr>
        <w:t>e.</w:t>
      </w:r>
      <w:r w:rsidR="002B159C" w:rsidRPr="00330B55">
        <w:rPr>
          <w:rFonts w:asciiTheme="minorHAnsi" w:hAnsiTheme="minorHAnsi" w:cstheme="minorHAnsi"/>
        </w:rPr>
        <w:t xml:space="preserve"> Délka monitorovacího období a termíny </w:t>
      </w:r>
      <w:r w:rsidR="00B170D5" w:rsidRPr="00330B55">
        <w:rPr>
          <w:rFonts w:asciiTheme="minorHAnsi" w:hAnsiTheme="minorHAnsi" w:cstheme="minorHAnsi"/>
        </w:rPr>
        <w:t>řádných</w:t>
      </w:r>
      <w:r w:rsidR="002B159C" w:rsidRPr="00330B55">
        <w:rPr>
          <w:rFonts w:asciiTheme="minorHAnsi" w:hAnsiTheme="minorHAnsi" w:cstheme="minorHAnsi"/>
        </w:rPr>
        <w:t xml:space="preserve"> průběžných zpráv jsou </w:t>
      </w:r>
      <w:r w:rsidR="00DB2BE4" w:rsidRPr="00330B55">
        <w:rPr>
          <w:rFonts w:asciiTheme="minorHAnsi" w:hAnsiTheme="minorHAnsi" w:cstheme="minorHAnsi"/>
        </w:rPr>
        <w:t>uveden</w:t>
      </w:r>
      <w:r w:rsidR="00B170D5" w:rsidRPr="00330B55">
        <w:rPr>
          <w:rFonts w:asciiTheme="minorHAnsi" w:hAnsiTheme="minorHAnsi" w:cstheme="minorHAnsi"/>
        </w:rPr>
        <w:t>y</w:t>
      </w:r>
      <w:r w:rsidR="00DB2BE4" w:rsidRPr="00330B55">
        <w:rPr>
          <w:rFonts w:asciiTheme="minorHAnsi" w:hAnsiTheme="minorHAnsi" w:cstheme="minorHAnsi"/>
        </w:rPr>
        <w:t xml:space="preserve"> v</w:t>
      </w:r>
      <w:r w:rsidR="002B159C" w:rsidRPr="00330B55">
        <w:rPr>
          <w:rFonts w:asciiTheme="minorHAnsi" w:hAnsiTheme="minorHAnsi" w:cstheme="minorHAnsi"/>
        </w:rPr>
        <w:t xml:space="preserve"> harmonogram</w:t>
      </w:r>
      <w:r w:rsidR="00DB2BE4" w:rsidRPr="00330B55">
        <w:rPr>
          <w:rFonts w:asciiTheme="minorHAnsi" w:hAnsiTheme="minorHAnsi" w:cstheme="minorHAnsi"/>
        </w:rPr>
        <w:t>u</w:t>
      </w:r>
      <w:r w:rsidR="002B159C" w:rsidRPr="00330B55">
        <w:rPr>
          <w:rFonts w:asciiTheme="minorHAnsi" w:hAnsiTheme="minorHAnsi" w:cstheme="minorHAnsi"/>
        </w:rPr>
        <w:t xml:space="preserve"> části III čl. 6</w:t>
      </w:r>
      <w:r w:rsidR="00DB2BE4" w:rsidRPr="00330B55">
        <w:rPr>
          <w:rFonts w:asciiTheme="minorHAnsi" w:hAnsiTheme="minorHAnsi" w:cstheme="minorHAnsi"/>
        </w:rPr>
        <w:t>.</w:t>
      </w:r>
    </w:p>
    <w:p w14:paraId="30073077" w14:textId="77777777" w:rsidR="009660F0" w:rsidRPr="00330B55" w:rsidRDefault="009660F0" w:rsidP="009660F0">
      <w:pPr>
        <w:pStyle w:val="Odstavecseseznamem"/>
        <w:ind w:left="425" w:firstLine="0"/>
        <w:rPr>
          <w:rFonts w:asciiTheme="minorHAnsi" w:hAnsiTheme="minorHAnsi" w:cstheme="minorHAnsi"/>
        </w:rPr>
      </w:pPr>
    </w:p>
    <w:p w14:paraId="65AAAF5B" w14:textId="00A67B75" w:rsidR="002A2BA7" w:rsidRPr="00330B55" w:rsidRDefault="001C7B66" w:rsidP="006D599A">
      <w:pPr>
        <w:pStyle w:val="Odstavecseseznamem"/>
        <w:numPr>
          <w:ilvl w:val="0"/>
          <w:numId w:val="34"/>
        </w:numPr>
        <w:ind w:left="425" w:hanging="425"/>
        <w:rPr>
          <w:rFonts w:asciiTheme="minorHAnsi" w:hAnsiTheme="minorHAnsi" w:cstheme="minorHAnsi"/>
          <w:b/>
          <w:bCs/>
        </w:rPr>
      </w:pPr>
      <w:r w:rsidRPr="00330B55">
        <w:rPr>
          <w:rFonts w:asciiTheme="minorHAnsi" w:hAnsiTheme="minorHAnsi" w:cstheme="minorHAnsi"/>
        </w:rPr>
        <w:t xml:space="preserve">Ex-post </w:t>
      </w:r>
      <w:r w:rsidR="00B170D5" w:rsidRPr="00330B55">
        <w:rPr>
          <w:rFonts w:asciiTheme="minorHAnsi" w:hAnsiTheme="minorHAnsi" w:cstheme="minorHAnsi"/>
        </w:rPr>
        <w:t>zůstatková</w:t>
      </w:r>
      <w:r w:rsidRPr="00330B55">
        <w:rPr>
          <w:rFonts w:asciiTheme="minorHAnsi" w:hAnsiTheme="minorHAnsi" w:cstheme="minorHAnsi"/>
        </w:rPr>
        <w:t xml:space="preserve"> platba ve výši </w:t>
      </w:r>
      <w:r w:rsidR="009660F0" w:rsidRPr="00330B55">
        <w:rPr>
          <w:rFonts w:asciiTheme="minorHAnsi" w:hAnsiTheme="minorHAnsi" w:cstheme="minorHAnsi"/>
        </w:rPr>
        <w:t>10</w:t>
      </w:r>
      <w:r w:rsidRPr="00330B55">
        <w:rPr>
          <w:rFonts w:asciiTheme="minorHAnsi" w:hAnsiTheme="minorHAnsi" w:cstheme="minorHAnsi"/>
        </w:rPr>
        <w:t xml:space="preserve"> % dotace</w:t>
      </w:r>
      <w:r w:rsidR="00763FFF" w:rsidRPr="00330B55">
        <w:rPr>
          <w:rFonts w:asciiTheme="minorHAnsi" w:hAnsiTheme="minorHAnsi" w:cstheme="minorHAnsi"/>
        </w:rPr>
        <w:t xml:space="preserve"> </w:t>
      </w:r>
      <w:r w:rsidR="005C4350" w:rsidRPr="00330B55">
        <w:rPr>
          <w:rFonts w:asciiTheme="minorHAnsi" w:hAnsiTheme="minorHAnsi" w:cstheme="minorHAnsi"/>
        </w:rPr>
        <w:t xml:space="preserve">bude zaslána </w:t>
      </w:r>
      <w:r w:rsidRPr="00330B55">
        <w:rPr>
          <w:rFonts w:asciiTheme="minorHAnsi" w:hAnsiTheme="minorHAnsi" w:cstheme="minorHAnsi"/>
        </w:rPr>
        <w:t xml:space="preserve">po schválení závěrečné zprávy </w:t>
      </w:r>
      <w:r w:rsidR="00B170D5" w:rsidRPr="00330B55">
        <w:rPr>
          <w:rFonts w:asciiTheme="minorHAnsi" w:hAnsiTheme="minorHAnsi" w:cstheme="minorHAnsi"/>
        </w:rPr>
        <w:t xml:space="preserve">předložené </w:t>
      </w:r>
      <w:r w:rsidR="006D599A" w:rsidRPr="00330B55">
        <w:rPr>
          <w:rFonts w:asciiTheme="minorHAnsi" w:hAnsiTheme="minorHAnsi" w:cstheme="minorHAnsi"/>
          <w:b/>
          <w:bCs/>
        </w:rPr>
        <w:t>nejpozději do 3 měsíců po ukončení realizace projektu</w:t>
      </w:r>
      <w:r w:rsidR="00F654DB" w:rsidRPr="00330B55">
        <w:rPr>
          <w:rFonts w:asciiTheme="minorHAnsi" w:hAnsiTheme="minorHAnsi" w:cstheme="minorHAnsi"/>
          <w:b/>
          <w:bCs/>
        </w:rPr>
        <w:t xml:space="preserve"> </w:t>
      </w:r>
    </w:p>
    <w:p w14:paraId="60161C2F" w14:textId="77777777" w:rsidR="002A2BA7" w:rsidRPr="00330B55" w:rsidRDefault="002A2BA7" w:rsidP="002A2BA7">
      <w:pPr>
        <w:pStyle w:val="Odstavecseseznamem"/>
        <w:rPr>
          <w:rFonts w:asciiTheme="minorHAnsi" w:hAnsiTheme="minorHAnsi" w:cstheme="minorHAnsi"/>
        </w:rPr>
      </w:pPr>
    </w:p>
    <w:p w14:paraId="636FB3B9" w14:textId="76E9E382" w:rsidR="00C80459" w:rsidRPr="00330B55" w:rsidRDefault="00763FFF" w:rsidP="002A2BA7">
      <w:pPr>
        <w:pStyle w:val="Odstavecseseznamem"/>
        <w:spacing w:after="120"/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Částka z</w:t>
      </w:r>
      <w:r w:rsidR="00B170D5" w:rsidRPr="00330B55">
        <w:rPr>
          <w:rFonts w:asciiTheme="minorHAnsi" w:hAnsiTheme="minorHAnsi" w:cstheme="minorHAnsi"/>
        </w:rPr>
        <w:t>ůstatkové</w:t>
      </w:r>
      <w:r w:rsidRPr="00330B55">
        <w:rPr>
          <w:rFonts w:asciiTheme="minorHAnsi" w:hAnsiTheme="minorHAnsi" w:cstheme="minorHAnsi"/>
        </w:rPr>
        <w:t xml:space="preserve"> platby odpovídající 10% </w:t>
      </w:r>
      <w:r w:rsidR="00B170D5" w:rsidRPr="00330B55">
        <w:rPr>
          <w:rFonts w:asciiTheme="minorHAnsi" w:hAnsiTheme="minorHAnsi" w:cstheme="minorHAnsi"/>
        </w:rPr>
        <w:t xml:space="preserve">dotace </w:t>
      </w:r>
      <w:r w:rsidRPr="00330B55">
        <w:rPr>
          <w:rFonts w:asciiTheme="minorHAnsi" w:hAnsiTheme="minorHAnsi" w:cstheme="minorHAnsi"/>
        </w:rPr>
        <w:t xml:space="preserve">činí: </w:t>
      </w:r>
      <w:r w:rsidR="002A2BA7" w:rsidRPr="00330B55">
        <w:rPr>
          <w:rFonts w:asciiTheme="minorHAnsi" w:hAnsiTheme="minorHAnsi" w:cstheme="minorHAnsi"/>
        </w:rPr>
        <w:t>………..Kč (slovy: ……….korun českých ……… haléřů)</w:t>
      </w:r>
      <w:r w:rsidRPr="00330B55">
        <w:rPr>
          <w:rFonts w:asciiTheme="minorHAnsi" w:hAnsiTheme="minorHAnsi" w:cstheme="minorHAnsi"/>
        </w:rPr>
        <w:t xml:space="preserve">. </w:t>
      </w:r>
    </w:p>
    <w:p w14:paraId="6B1E35F9" w14:textId="77777777" w:rsidR="002A2BA7" w:rsidRPr="00330B55" w:rsidRDefault="002A2BA7" w:rsidP="002A2BA7">
      <w:pPr>
        <w:pStyle w:val="Odstavecseseznamem"/>
        <w:rPr>
          <w:rFonts w:asciiTheme="minorHAnsi" w:hAnsiTheme="minorHAnsi" w:cstheme="minorHAnsi"/>
        </w:rPr>
      </w:pPr>
    </w:p>
    <w:p w14:paraId="4273AF70" w14:textId="659A9F4D" w:rsidR="002A2BA7" w:rsidRPr="00330B55" w:rsidRDefault="002A2BA7" w:rsidP="002A2BA7">
      <w:pPr>
        <w:spacing w:after="120"/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Vzor zpráv a žádostí o platbu, proces předkládání, administrace a schvalování jsou uvedeny v Pokynech.</w:t>
      </w:r>
    </w:p>
    <w:p w14:paraId="0A283EE4" w14:textId="77777777" w:rsidR="00F40F7A" w:rsidRPr="00330B55" w:rsidRDefault="00F40F7A" w:rsidP="002A2BA7">
      <w:pPr>
        <w:spacing w:after="120"/>
        <w:ind w:firstLine="0"/>
        <w:rPr>
          <w:rFonts w:asciiTheme="minorHAnsi" w:hAnsiTheme="minorHAnsi" w:cstheme="minorHAnsi"/>
        </w:rPr>
      </w:pPr>
    </w:p>
    <w:p w14:paraId="4F4EABA7" w14:textId="77777777" w:rsidR="00C80459" w:rsidRPr="00330B55" w:rsidRDefault="001C7B66" w:rsidP="00797A09">
      <w:pPr>
        <w:numPr>
          <w:ilvl w:val="0"/>
          <w:numId w:val="20"/>
        </w:numPr>
        <w:spacing w:after="120"/>
        <w:ind w:left="425" w:hanging="425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lastRenderedPageBreak/>
        <w:t>Platební kalendář</w:t>
      </w:r>
    </w:p>
    <w:p w14:paraId="181C11A4" w14:textId="051128F1" w:rsidR="008F123B" w:rsidRPr="00330B55" w:rsidRDefault="008F123B" w:rsidP="00305262">
      <w:pPr>
        <w:tabs>
          <w:tab w:val="left" w:pos="426"/>
        </w:tabs>
        <w:spacing w:after="120"/>
        <w:ind w:left="420" w:hanging="42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a) </w:t>
      </w:r>
      <w:r w:rsidRPr="00330B55">
        <w:rPr>
          <w:rFonts w:asciiTheme="minorHAnsi" w:hAnsiTheme="minorHAnsi" w:cstheme="minorHAnsi"/>
        </w:rPr>
        <w:tab/>
        <w:t xml:space="preserve">První zálohová platba bude vyplacena do </w:t>
      </w:r>
      <w:r w:rsidR="00981828" w:rsidRPr="00330B55">
        <w:rPr>
          <w:rFonts w:asciiTheme="minorHAnsi" w:hAnsiTheme="minorHAnsi" w:cstheme="minorHAnsi"/>
        </w:rPr>
        <w:t>60</w:t>
      </w:r>
      <w:r w:rsidR="003D5DE4" w:rsidRPr="00330B55">
        <w:rPr>
          <w:rFonts w:asciiTheme="minorHAnsi" w:hAnsiTheme="minorHAnsi" w:cstheme="minorHAnsi"/>
        </w:rPr>
        <w:t xml:space="preserve"> </w:t>
      </w:r>
      <w:r w:rsidRPr="00330B55">
        <w:rPr>
          <w:rFonts w:asciiTheme="minorHAnsi" w:hAnsiTheme="minorHAnsi" w:cstheme="minorHAnsi"/>
        </w:rPr>
        <w:t xml:space="preserve">kalendářních dnů </w:t>
      </w:r>
      <w:r w:rsidR="00FF492F" w:rsidRPr="00330B55">
        <w:rPr>
          <w:rFonts w:asciiTheme="minorHAnsi" w:hAnsiTheme="minorHAnsi" w:cstheme="minorHAnsi"/>
        </w:rPr>
        <w:t>po předložení a schválení žádosti o platbu</w:t>
      </w:r>
      <w:r w:rsidR="00371E39" w:rsidRPr="00330B55">
        <w:rPr>
          <w:rFonts w:asciiTheme="minorHAnsi" w:hAnsiTheme="minorHAnsi" w:cstheme="minorHAnsi"/>
        </w:rPr>
        <w:t>.</w:t>
      </w:r>
    </w:p>
    <w:p w14:paraId="07DD909B" w14:textId="405A5090" w:rsidR="008F123B" w:rsidRPr="00330B55" w:rsidRDefault="008F123B" w:rsidP="00305262">
      <w:pPr>
        <w:keepNext/>
        <w:tabs>
          <w:tab w:val="left" w:pos="426"/>
        </w:tabs>
        <w:spacing w:after="120"/>
        <w:ind w:left="420" w:hanging="42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b) </w:t>
      </w:r>
      <w:r w:rsidRPr="00330B55">
        <w:rPr>
          <w:rFonts w:asciiTheme="minorHAnsi" w:hAnsiTheme="minorHAnsi" w:cstheme="minorHAnsi"/>
        </w:rPr>
        <w:tab/>
        <w:t xml:space="preserve">Druhá </w:t>
      </w:r>
      <w:r w:rsidR="00B170D5" w:rsidRPr="00330B55">
        <w:rPr>
          <w:rFonts w:asciiTheme="minorHAnsi" w:hAnsiTheme="minorHAnsi" w:cstheme="minorHAnsi"/>
        </w:rPr>
        <w:t xml:space="preserve">(a další) </w:t>
      </w:r>
      <w:r w:rsidRPr="00330B55">
        <w:rPr>
          <w:rFonts w:asciiTheme="minorHAnsi" w:hAnsiTheme="minorHAnsi" w:cstheme="minorHAnsi"/>
        </w:rPr>
        <w:t xml:space="preserve">zálohová platba bude vyplacena do </w:t>
      </w:r>
      <w:r w:rsidR="00981828" w:rsidRPr="00330B55">
        <w:rPr>
          <w:rFonts w:asciiTheme="minorHAnsi" w:hAnsiTheme="minorHAnsi" w:cstheme="minorHAnsi"/>
        </w:rPr>
        <w:t xml:space="preserve">60 </w:t>
      </w:r>
      <w:r w:rsidRPr="00330B55">
        <w:rPr>
          <w:rFonts w:asciiTheme="minorHAnsi" w:hAnsiTheme="minorHAnsi" w:cstheme="minorHAnsi"/>
        </w:rPr>
        <w:t xml:space="preserve">kalendářních dnů </w:t>
      </w:r>
      <w:r w:rsidR="00881654" w:rsidRPr="00330B55">
        <w:rPr>
          <w:rFonts w:asciiTheme="minorHAnsi" w:hAnsiTheme="minorHAnsi" w:cstheme="minorHAnsi"/>
        </w:rPr>
        <w:t xml:space="preserve">po </w:t>
      </w:r>
      <w:r w:rsidRPr="00330B55">
        <w:rPr>
          <w:rFonts w:asciiTheme="minorHAnsi" w:hAnsiTheme="minorHAnsi" w:cstheme="minorHAnsi"/>
        </w:rPr>
        <w:t xml:space="preserve">předložení </w:t>
      </w:r>
      <w:r w:rsidR="0041243E" w:rsidRPr="00330B55">
        <w:rPr>
          <w:rFonts w:asciiTheme="minorHAnsi" w:hAnsiTheme="minorHAnsi" w:cstheme="minorHAnsi"/>
        </w:rPr>
        <w:t xml:space="preserve">a schválení </w:t>
      </w:r>
      <w:r w:rsidRPr="00330B55">
        <w:rPr>
          <w:rFonts w:asciiTheme="minorHAnsi" w:hAnsiTheme="minorHAnsi" w:cstheme="minorHAnsi"/>
        </w:rPr>
        <w:t xml:space="preserve">žádosti o platbu, </w:t>
      </w:r>
      <w:r w:rsidR="007F67F7">
        <w:rPr>
          <w:rFonts w:asciiTheme="minorHAnsi" w:hAnsiTheme="minorHAnsi" w:cstheme="minorHAnsi"/>
        </w:rPr>
        <w:t>která je</w:t>
      </w:r>
      <w:r w:rsidRPr="00330B55">
        <w:rPr>
          <w:rFonts w:asciiTheme="minorHAnsi" w:hAnsiTheme="minorHAnsi" w:cstheme="minorHAnsi"/>
        </w:rPr>
        <w:t xml:space="preserve"> přílohou schválen</w:t>
      </w:r>
      <w:r w:rsidR="007F67F7">
        <w:rPr>
          <w:rFonts w:asciiTheme="minorHAnsi" w:hAnsiTheme="minorHAnsi" w:cstheme="minorHAnsi"/>
        </w:rPr>
        <w:t>é</w:t>
      </w:r>
      <w:r w:rsidRPr="00330B55">
        <w:rPr>
          <w:rFonts w:asciiTheme="minorHAnsi" w:hAnsiTheme="minorHAnsi" w:cstheme="minorHAnsi"/>
        </w:rPr>
        <w:t xml:space="preserve"> zpráv</w:t>
      </w:r>
      <w:r w:rsidR="007F67F7">
        <w:rPr>
          <w:rFonts w:asciiTheme="minorHAnsi" w:hAnsiTheme="minorHAnsi" w:cstheme="minorHAnsi"/>
        </w:rPr>
        <w:t>y</w:t>
      </w:r>
      <w:r w:rsidRPr="00330B55">
        <w:rPr>
          <w:rFonts w:asciiTheme="minorHAnsi" w:hAnsiTheme="minorHAnsi" w:cstheme="minorHAnsi"/>
        </w:rPr>
        <w:t xml:space="preserve"> projektu.</w:t>
      </w:r>
    </w:p>
    <w:p w14:paraId="5A013D7C" w14:textId="6C63CA92" w:rsidR="008F123B" w:rsidRPr="00330B55" w:rsidRDefault="008F123B" w:rsidP="00305262">
      <w:pPr>
        <w:keepNext/>
        <w:tabs>
          <w:tab w:val="left" w:pos="426"/>
        </w:tabs>
        <w:spacing w:after="120"/>
        <w:ind w:left="420" w:hanging="42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c) </w:t>
      </w:r>
      <w:r w:rsidRPr="00330B55">
        <w:rPr>
          <w:rFonts w:asciiTheme="minorHAnsi" w:hAnsiTheme="minorHAnsi" w:cstheme="minorHAnsi"/>
        </w:rPr>
        <w:tab/>
        <w:t>Z</w:t>
      </w:r>
      <w:r w:rsidR="00B170D5" w:rsidRPr="00330B55">
        <w:rPr>
          <w:rFonts w:asciiTheme="minorHAnsi" w:hAnsiTheme="minorHAnsi" w:cstheme="minorHAnsi"/>
        </w:rPr>
        <w:t>ůstatková</w:t>
      </w:r>
      <w:r w:rsidRPr="00330B55">
        <w:rPr>
          <w:rFonts w:asciiTheme="minorHAnsi" w:hAnsiTheme="minorHAnsi" w:cstheme="minorHAnsi"/>
        </w:rPr>
        <w:t xml:space="preserve"> platba bude vyplacena do </w:t>
      </w:r>
      <w:r w:rsidR="00C50DEE" w:rsidRPr="00330B55">
        <w:rPr>
          <w:rFonts w:asciiTheme="minorHAnsi" w:hAnsiTheme="minorHAnsi" w:cstheme="minorHAnsi"/>
        </w:rPr>
        <w:t>3 měsíců</w:t>
      </w:r>
      <w:r w:rsidRPr="00330B55">
        <w:rPr>
          <w:rFonts w:asciiTheme="minorHAnsi" w:hAnsiTheme="minorHAnsi" w:cstheme="minorHAnsi"/>
        </w:rPr>
        <w:t xml:space="preserve"> </w:t>
      </w:r>
      <w:r w:rsidR="00881654" w:rsidRPr="00330B55">
        <w:rPr>
          <w:rFonts w:asciiTheme="minorHAnsi" w:hAnsiTheme="minorHAnsi" w:cstheme="minorHAnsi"/>
        </w:rPr>
        <w:t xml:space="preserve">po </w:t>
      </w:r>
      <w:r w:rsidRPr="00330B55">
        <w:rPr>
          <w:rFonts w:asciiTheme="minorHAnsi" w:hAnsiTheme="minorHAnsi" w:cstheme="minorHAnsi"/>
        </w:rPr>
        <w:t xml:space="preserve">předložení </w:t>
      </w:r>
      <w:r w:rsidR="0041243E" w:rsidRPr="00330B55">
        <w:rPr>
          <w:rFonts w:asciiTheme="minorHAnsi" w:hAnsiTheme="minorHAnsi" w:cstheme="minorHAnsi"/>
        </w:rPr>
        <w:t xml:space="preserve">a schválení </w:t>
      </w:r>
      <w:r w:rsidRPr="00330B55">
        <w:rPr>
          <w:rFonts w:asciiTheme="minorHAnsi" w:hAnsiTheme="minorHAnsi" w:cstheme="minorHAnsi"/>
        </w:rPr>
        <w:t xml:space="preserve">žádosti o platbu, </w:t>
      </w:r>
      <w:r w:rsidR="007F67F7">
        <w:rPr>
          <w:rFonts w:asciiTheme="minorHAnsi" w:hAnsiTheme="minorHAnsi" w:cstheme="minorHAnsi"/>
        </w:rPr>
        <w:t>která je</w:t>
      </w:r>
      <w:r w:rsidRPr="00330B55">
        <w:rPr>
          <w:rFonts w:asciiTheme="minorHAnsi" w:hAnsiTheme="minorHAnsi" w:cstheme="minorHAnsi"/>
        </w:rPr>
        <w:t xml:space="preserve"> přílohou schválen</w:t>
      </w:r>
      <w:r w:rsidR="007F67F7">
        <w:rPr>
          <w:rFonts w:asciiTheme="minorHAnsi" w:hAnsiTheme="minorHAnsi" w:cstheme="minorHAnsi"/>
        </w:rPr>
        <w:t>é</w:t>
      </w:r>
      <w:r w:rsidRPr="00330B55">
        <w:rPr>
          <w:rFonts w:asciiTheme="minorHAnsi" w:hAnsiTheme="minorHAnsi" w:cstheme="minorHAnsi"/>
        </w:rPr>
        <w:t xml:space="preserve"> závěrečné zprávy projektu.</w:t>
      </w:r>
    </w:p>
    <w:p w14:paraId="7CA09A35" w14:textId="7AF31813" w:rsidR="00C80459" w:rsidRPr="00330B55" w:rsidRDefault="008F123B" w:rsidP="008F123B">
      <w:pPr>
        <w:keepNext/>
        <w:tabs>
          <w:tab w:val="left" w:pos="426"/>
        </w:tabs>
        <w:spacing w:after="120"/>
        <w:ind w:left="420" w:hanging="42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d)</w:t>
      </w:r>
      <w:r w:rsidRPr="00330B55">
        <w:rPr>
          <w:rFonts w:asciiTheme="minorHAnsi" w:hAnsiTheme="minorHAnsi" w:cstheme="minorHAnsi"/>
        </w:rPr>
        <w:tab/>
      </w:r>
      <w:r w:rsidR="001C7B66" w:rsidRPr="00330B55">
        <w:rPr>
          <w:rFonts w:asciiTheme="minorHAnsi" w:hAnsiTheme="minorHAnsi" w:cstheme="minorHAnsi"/>
        </w:rPr>
        <w:t>Druhá zálohová platba a z</w:t>
      </w:r>
      <w:r w:rsidR="00B170D5" w:rsidRPr="00330B55">
        <w:rPr>
          <w:rFonts w:asciiTheme="minorHAnsi" w:hAnsiTheme="minorHAnsi" w:cstheme="minorHAnsi"/>
        </w:rPr>
        <w:t>ůstatková</w:t>
      </w:r>
      <w:r w:rsidR="001C7B66" w:rsidRPr="00330B55">
        <w:rPr>
          <w:rFonts w:asciiTheme="minorHAnsi" w:hAnsiTheme="minorHAnsi" w:cstheme="minorHAnsi"/>
        </w:rPr>
        <w:t xml:space="preserve"> platba budou vyplaceny pouze v případě, že na ně příjemci z hlediska čerpání rozpočtu vznikne nárok. </w:t>
      </w:r>
    </w:p>
    <w:p w14:paraId="3848CD21" w14:textId="77777777" w:rsidR="00C80459" w:rsidRPr="00330B55" w:rsidRDefault="001C7B66" w:rsidP="00797A09">
      <w:pPr>
        <w:keepNext/>
        <w:numPr>
          <w:ilvl w:val="0"/>
          <w:numId w:val="20"/>
        </w:numPr>
        <w:spacing w:after="120"/>
        <w:ind w:left="425" w:hanging="425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Převod dotace</w:t>
      </w:r>
    </w:p>
    <w:p w14:paraId="5BF237CA" w14:textId="45B6C958" w:rsidR="00C80459" w:rsidRPr="00330B55" w:rsidRDefault="001C7B66" w:rsidP="00D739E9">
      <w:pPr>
        <w:spacing w:before="60" w:after="120"/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Prostředky z dotace budou příjemci poskytovány v Kč bezhotovostním bankovním převodem na bankovní účet příjemce, uvedený v</w:t>
      </w:r>
      <w:r w:rsidR="001A199D" w:rsidRPr="00330B55">
        <w:rPr>
          <w:rFonts w:asciiTheme="minorHAnsi" w:hAnsiTheme="minorHAnsi" w:cstheme="minorHAnsi"/>
        </w:rPr>
        <w:t xml:space="preserve"> části </w:t>
      </w:r>
      <w:r w:rsidR="00662707" w:rsidRPr="00330B55">
        <w:rPr>
          <w:rFonts w:asciiTheme="minorHAnsi" w:hAnsiTheme="minorHAnsi" w:cstheme="minorHAnsi"/>
        </w:rPr>
        <w:t>I</w:t>
      </w:r>
      <w:r w:rsidRPr="00330B55">
        <w:rPr>
          <w:rFonts w:asciiTheme="minorHAnsi" w:hAnsiTheme="minorHAnsi" w:cstheme="minorHAnsi"/>
        </w:rPr>
        <w:t xml:space="preserve"> </w:t>
      </w:r>
      <w:r w:rsidR="001A199D" w:rsidRPr="00330B55">
        <w:rPr>
          <w:rFonts w:asciiTheme="minorHAnsi" w:hAnsiTheme="minorHAnsi" w:cstheme="minorHAnsi"/>
        </w:rPr>
        <w:t>tohoto Rozhodnutí</w:t>
      </w:r>
      <w:r w:rsidRPr="00330B55">
        <w:rPr>
          <w:rFonts w:asciiTheme="minorHAnsi" w:hAnsiTheme="minorHAnsi" w:cstheme="minorHAnsi"/>
        </w:rPr>
        <w:t xml:space="preserve">. </w:t>
      </w:r>
    </w:p>
    <w:p w14:paraId="76532130" w14:textId="77777777" w:rsidR="00D739E9" w:rsidRPr="00330B55" w:rsidRDefault="00D739E9" w:rsidP="00797A09">
      <w:pPr>
        <w:keepNext/>
        <w:numPr>
          <w:ilvl w:val="0"/>
          <w:numId w:val="20"/>
        </w:numPr>
        <w:spacing w:after="120"/>
        <w:ind w:left="425" w:hanging="425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>Pozastavení plateb</w:t>
      </w:r>
    </w:p>
    <w:p w14:paraId="6E2D2259" w14:textId="63230FA7" w:rsidR="00D739E9" w:rsidRPr="00330B55" w:rsidRDefault="00D739E9" w:rsidP="00882589">
      <w:pPr>
        <w:shd w:val="clear" w:color="auto" w:fill="FFFFFF" w:themeFill="background1"/>
        <w:spacing w:before="60" w:after="120"/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snapToGrid w:val="0"/>
        </w:rPr>
        <w:t xml:space="preserve">V případě závažného pochybení na straně příjemce dle části V – Sankce, odst. 3 tohoto </w:t>
      </w:r>
      <w:r w:rsidR="00711696" w:rsidRPr="00330B55">
        <w:rPr>
          <w:rFonts w:asciiTheme="minorHAnsi" w:hAnsiTheme="minorHAnsi" w:cstheme="minorHAnsi"/>
          <w:snapToGrid w:val="0"/>
        </w:rPr>
        <w:t>Rozhodnutí</w:t>
      </w:r>
      <w:r w:rsidRPr="00330B55">
        <w:rPr>
          <w:rFonts w:asciiTheme="minorHAnsi" w:hAnsiTheme="minorHAnsi" w:cstheme="minorHAnsi"/>
          <w:snapToGrid w:val="0"/>
        </w:rPr>
        <w:t xml:space="preserve"> je poskytovatel dotace oprávněn na nezbytně nutnou dobu pozastavit příjemci veškeré platby</w:t>
      </w:r>
      <w:r w:rsidR="00FD031A" w:rsidRPr="00330B55">
        <w:rPr>
          <w:rFonts w:asciiTheme="minorHAnsi" w:hAnsiTheme="minorHAnsi" w:cstheme="minorHAnsi"/>
        </w:rPr>
        <w:t xml:space="preserve"> </w:t>
      </w:r>
      <w:r w:rsidR="00FD031A" w:rsidRPr="00330B55">
        <w:rPr>
          <w:rFonts w:asciiTheme="minorHAnsi" w:hAnsiTheme="minorHAnsi" w:cstheme="minorHAnsi"/>
          <w:snapToGrid w:val="0"/>
        </w:rPr>
        <w:t>na základě § 14e Zákona č. 218/2000 Sb. o rozpočtových pravidlech a o změně některých souvisejících zákonů (rozpočtová pravidla)</w:t>
      </w:r>
      <w:r w:rsidRPr="00330B55">
        <w:rPr>
          <w:rFonts w:asciiTheme="minorHAnsi" w:hAnsiTheme="minorHAnsi" w:cstheme="minorHAnsi"/>
          <w:snapToGrid w:val="0"/>
        </w:rPr>
        <w:t>.</w:t>
      </w:r>
    </w:p>
    <w:p w14:paraId="548BB089" w14:textId="77777777" w:rsidR="00C80459" w:rsidRPr="00330B55" w:rsidRDefault="001C7B66" w:rsidP="00882589">
      <w:pPr>
        <w:numPr>
          <w:ilvl w:val="0"/>
          <w:numId w:val="20"/>
        </w:numPr>
        <w:spacing w:after="120"/>
        <w:ind w:left="425" w:hanging="425"/>
        <w:rPr>
          <w:rFonts w:asciiTheme="minorHAnsi" w:hAnsiTheme="minorHAnsi" w:cstheme="minorHAnsi"/>
          <w:b/>
        </w:rPr>
      </w:pPr>
      <w:r w:rsidRPr="00330B55">
        <w:rPr>
          <w:rFonts w:asciiTheme="minorHAnsi" w:hAnsiTheme="minorHAnsi" w:cstheme="minorHAnsi"/>
          <w:b/>
        </w:rPr>
        <w:t>Vrácení platby</w:t>
      </w:r>
    </w:p>
    <w:p w14:paraId="0E004985" w14:textId="3BB0A36D" w:rsidR="00C80459" w:rsidRPr="00330B55" w:rsidRDefault="001C7B66" w:rsidP="00882589">
      <w:pPr>
        <w:shd w:val="clear" w:color="auto" w:fill="FFFFFF" w:themeFill="background1"/>
        <w:spacing w:before="60" w:after="120"/>
        <w:ind w:left="426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V případě, kdy </w:t>
      </w:r>
      <w:r w:rsidR="00B26E26" w:rsidRPr="00330B55">
        <w:rPr>
          <w:rFonts w:asciiTheme="minorHAnsi" w:hAnsiTheme="minorHAnsi" w:cstheme="minorHAnsi"/>
        </w:rPr>
        <w:t>příjemce</w:t>
      </w:r>
      <w:r w:rsidRPr="00330B55">
        <w:rPr>
          <w:rFonts w:asciiTheme="minorHAnsi" w:hAnsiTheme="minorHAnsi" w:cstheme="minorHAnsi"/>
        </w:rPr>
        <w:t xml:space="preserve"> do předložení závěrečné zprávy projektu nevyčerpá rozpočet projektu natolik, aby mu vznikl faktický nárok na </w:t>
      </w:r>
      <w:r w:rsidR="00A57AAA" w:rsidRPr="00330B55">
        <w:rPr>
          <w:rFonts w:asciiTheme="minorHAnsi" w:hAnsiTheme="minorHAnsi" w:cstheme="minorHAnsi"/>
        </w:rPr>
        <w:t>celou částku</w:t>
      </w:r>
      <w:r w:rsidRPr="00330B55">
        <w:rPr>
          <w:rFonts w:asciiTheme="minorHAnsi" w:hAnsiTheme="minorHAnsi" w:cstheme="minorHAnsi"/>
        </w:rPr>
        <w:t xml:space="preserve"> již </w:t>
      </w:r>
      <w:r w:rsidR="00441861" w:rsidRPr="00330B55">
        <w:rPr>
          <w:rFonts w:asciiTheme="minorHAnsi" w:hAnsiTheme="minorHAnsi" w:cstheme="minorHAnsi"/>
        </w:rPr>
        <w:t xml:space="preserve">poskytnuté </w:t>
      </w:r>
      <w:r w:rsidRPr="00330B55">
        <w:rPr>
          <w:rFonts w:asciiTheme="minorHAnsi" w:hAnsiTheme="minorHAnsi" w:cstheme="minorHAnsi"/>
        </w:rPr>
        <w:t xml:space="preserve">dotace, musí přeplatek vrátit </w:t>
      </w:r>
      <w:r w:rsidR="004726C9" w:rsidRPr="00330B55">
        <w:rPr>
          <w:rFonts w:asciiTheme="minorHAnsi" w:hAnsiTheme="minorHAnsi" w:cstheme="minorHAnsi"/>
        </w:rPr>
        <w:t>na účet poskytovatele dotace do </w:t>
      </w:r>
      <w:r w:rsidRPr="00330B55">
        <w:rPr>
          <w:rFonts w:asciiTheme="minorHAnsi" w:hAnsiTheme="minorHAnsi" w:cstheme="minorHAnsi"/>
        </w:rPr>
        <w:t>60 kalendářních dnů</w:t>
      </w:r>
      <w:r w:rsidR="005E28A1" w:rsidRPr="00330B55">
        <w:rPr>
          <w:rFonts w:asciiTheme="minorHAnsi" w:hAnsiTheme="minorHAnsi" w:cstheme="minorHAnsi"/>
        </w:rPr>
        <w:t xml:space="preserve"> od schválení celkové výše způsobilých výdajů v rámci závěrečné zprávy projektu</w:t>
      </w:r>
      <w:r w:rsidRPr="00330B55">
        <w:rPr>
          <w:rFonts w:asciiTheme="minorHAnsi" w:hAnsiTheme="minorHAnsi" w:cstheme="minorHAnsi"/>
        </w:rPr>
        <w:t>.</w:t>
      </w:r>
      <w:r w:rsidR="00B60569" w:rsidRPr="00330B55">
        <w:rPr>
          <w:rFonts w:asciiTheme="minorHAnsi" w:hAnsiTheme="minorHAnsi" w:cstheme="minorHAnsi"/>
        </w:rPr>
        <w:t xml:space="preserve"> </w:t>
      </w:r>
      <w:r w:rsidRPr="00330B55">
        <w:rPr>
          <w:rFonts w:asciiTheme="minorHAnsi" w:hAnsiTheme="minorHAnsi" w:cstheme="minorHAnsi"/>
        </w:rPr>
        <w:t xml:space="preserve">Konkrétní účet specifikuje poskytovatel dotace, pokud tato situace nastane. </w:t>
      </w:r>
      <w:r w:rsidR="00CD1F79" w:rsidRPr="00330B55">
        <w:rPr>
          <w:rFonts w:asciiTheme="minorHAnsi" w:hAnsiTheme="minorHAnsi" w:cstheme="minorHAnsi"/>
        </w:rPr>
        <w:t>P</w:t>
      </w:r>
      <w:r w:rsidRPr="00330B55">
        <w:rPr>
          <w:rFonts w:asciiTheme="minorHAnsi" w:hAnsiTheme="minorHAnsi" w:cstheme="minorHAnsi"/>
        </w:rPr>
        <w:t>říjemci tím zároveň zaniká nárok na zaslání zbývajíc</w:t>
      </w:r>
      <w:r w:rsidR="00E56527" w:rsidRPr="00330B55">
        <w:rPr>
          <w:rFonts w:asciiTheme="minorHAnsi" w:hAnsiTheme="minorHAnsi" w:cstheme="minorHAnsi"/>
        </w:rPr>
        <w:t>í zůstatkové platby.</w:t>
      </w:r>
    </w:p>
    <w:p w14:paraId="3C112D50" w14:textId="77777777" w:rsidR="00C80459" w:rsidRPr="00330B55" w:rsidRDefault="001C7B66" w:rsidP="00882589">
      <w:pPr>
        <w:pStyle w:val="Nadpis2"/>
        <w:spacing w:before="240" w:after="24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Část V – Sankce </w:t>
      </w:r>
    </w:p>
    <w:p w14:paraId="7A04202A" w14:textId="670125A8" w:rsidR="00C80459" w:rsidRPr="00330B55" w:rsidRDefault="001C7B66" w:rsidP="00D739E9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Porušení povinností stanovených v tomto </w:t>
      </w:r>
      <w:r w:rsidR="00711696" w:rsidRPr="00330B55">
        <w:rPr>
          <w:rFonts w:asciiTheme="minorHAnsi" w:hAnsiTheme="minorHAnsi" w:cstheme="minorHAnsi"/>
        </w:rPr>
        <w:t>Rozhodnutí</w:t>
      </w:r>
      <w:r w:rsidRPr="00330B55">
        <w:rPr>
          <w:rFonts w:asciiTheme="minorHAnsi" w:hAnsiTheme="minorHAnsi" w:cstheme="minorHAnsi"/>
        </w:rPr>
        <w:t xml:space="preserve"> je porušením rozpočtové kázně podle §</w:t>
      </w:r>
      <w:r w:rsidR="00E70F14" w:rsidRPr="00330B55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>44 odst. 1 písm. b) zákona č. 218/2000 Sb., o rozpočtových pravidlech</w:t>
      </w:r>
      <w:r w:rsidR="00412E38" w:rsidRPr="00330B55">
        <w:rPr>
          <w:rFonts w:asciiTheme="minorHAnsi" w:hAnsiTheme="minorHAnsi" w:cstheme="minorHAnsi"/>
        </w:rPr>
        <w:t xml:space="preserve"> a o změně některých souvisejících zákonů</w:t>
      </w:r>
      <w:r w:rsidR="005C4350" w:rsidRPr="00330B55">
        <w:rPr>
          <w:rFonts w:asciiTheme="minorHAnsi" w:hAnsiTheme="minorHAnsi" w:cstheme="minorHAnsi"/>
        </w:rPr>
        <w:t xml:space="preserve"> (rozpočtová pravidla)</w:t>
      </w:r>
      <w:r w:rsidRPr="00330B55">
        <w:rPr>
          <w:rFonts w:asciiTheme="minorHAnsi" w:hAnsiTheme="minorHAnsi" w:cstheme="minorHAnsi"/>
        </w:rPr>
        <w:t>, ve znění pozdějších předpisů.</w:t>
      </w:r>
    </w:p>
    <w:p w14:paraId="0B52DDC0" w14:textId="5D6C573F" w:rsidR="00C80459" w:rsidRPr="00330B55" w:rsidRDefault="001C7B66" w:rsidP="00D739E9">
      <w:pPr>
        <w:spacing w:after="120"/>
        <w:ind w:left="357"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Porušení povinností stanovených v</w:t>
      </w:r>
      <w:r w:rsidR="00E70F14" w:rsidRPr="00330B55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>části III v</w:t>
      </w:r>
      <w:r w:rsidR="00244D84" w:rsidRPr="00330B55">
        <w:rPr>
          <w:rFonts w:asciiTheme="minorHAnsi" w:hAnsiTheme="minorHAnsi" w:cstheme="minorHAnsi"/>
        </w:rPr>
        <w:t> článcích</w:t>
      </w:r>
      <w:r w:rsidR="002522AA" w:rsidRPr="00330B55">
        <w:rPr>
          <w:rFonts w:asciiTheme="minorHAnsi" w:hAnsiTheme="minorHAnsi" w:cstheme="minorHAnsi"/>
        </w:rPr>
        <w:t xml:space="preserve"> 4, 5, 6, 1</w:t>
      </w:r>
      <w:r w:rsidR="00835FE3" w:rsidRPr="00330B55">
        <w:rPr>
          <w:rFonts w:asciiTheme="minorHAnsi" w:hAnsiTheme="minorHAnsi" w:cstheme="minorHAnsi"/>
        </w:rPr>
        <w:t xml:space="preserve">0, </w:t>
      </w:r>
      <w:r w:rsidR="002522AA" w:rsidRPr="00330B55">
        <w:rPr>
          <w:rFonts w:asciiTheme="minorHAnsi" w:hAnsiTheme="minorHAnsi" w:cstheme="minorHAnsi"/>
        </w:rPr>
        <w:t>1</w:t>
      </w:r>
      <w:r w:rsidR="00410707" w:rsidRPr="00330B55">
        <w:rPr>
          <w:rFonts w:asciiTheme="minorHAnsi" w:hAnsiTheme="minorHAnsi" w:cstheme="minorHAnsi"/>
        </w:rPr>
        <w:t xml:space="preserve">3, 15, </w:t>
      </w:r>
      <w:r w:rsidR="00867072" w:rsidRPr="00330B55">
        <w:rPr>
          <w:rFonts w:asciiTheme="minorHAnsi" w:hAnsiTheme="minorHAnsi" w:cstheme="minorHAnsi"/>
        </w:rPr>
        <w:t>1</w:t>
      </w:r>
      <w:r w:rsidR="00410707" w:rsidRPr="00330B55">
        <w:rPr>
          <w:rFonts w:asciiTheme="minorHAnsi" w:hAnsiTheme="minorHAnsi" w:cstheme="minorHAnsi"/>
        </w:rPr>
        <w:t>9, 20</w:t>
      </w:r>
      <w:r w:rsidR="00C221C8" w:rsidRPr="00330B55">
        <w:rPr>
          <w:rFonts w:asciiTheme="minorHAnsi" w:hAnsiTheme="minorHAnsi" w:cstheme="minorHAnsi"/>
        </w:rPr>
        <w:t xml:space="preserve">, </w:t>
      </w:r>
      <w:r w:rsidR="006B449B" w:rsidRPr="00330B55">
        <w:rPr>
          <w:rFonts w:asciiTheme="minorHAnsi" w:hAnsiTheme="minorHAnsi" w:cstheme="minorHAnsi"/>
        </w:rPr>
        <w:t>2</w:t>
      </w:r>
      <w:r w:rsidR="00410707" w:rsidRPr="00330B55">
        <w:rPr>
          <w:rFonts w:asciiTheme="minorHAnsi" w:hAnsiTheme="minorHAnsi" w:cstheme="minorHAnsi"/>
        </w:rPr>
        <w:t>1</w:t>
      </w:r>
      <w:r w:rsidR="00C221C8" w:rsidRPr="00330B55">
        <w:rPr>
          <w:rFonts w:asciiTheme="minorHAnsi" w:hAnsiTheme="minorHAnsi" w:cstheme="minorHAnsi"/>
        </w:rPr>
        <w:t xml:space="preserve"> a 22</w:t>
      </w:r>
      <w:r w:rsidR="006B449B" w:rsidRPr="00330B55">
        <w:rPr>
          <w:rFonts w:asciiTheme="minorHAnsi" w:hAnsiTheme="minorHAnsi" w:cstheme="minorHAnsi"/>
        </w:rPr>
        <w:t xml:space="preserve"> </w:t>
      </w:r>
      <w:r w:rsidRPr="00330B55">
        <w:rPr>
          <w:rFonts w:asciiTheme="minorHAnsi" w:hAnsiTheme="minorHAnsi" w:cstheme="minorHAnsi"/>
        </w:rPr>
        <w:t>se</w:t>
      </w:r>
      <w:r w:rsidR="00122C20" w:rsidRPr="00330B55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>považuje za méně závažné a následuje podle §</w:t>
      </w:r>
      <w:r w:rsidR="00E70F14" w:rsidRPr="00330B55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 xml:space="preserve">44a odst. 4 písm. a) zákona č. 218/2000 Sb., </w:t>
      </w:r>
      <w:r w:rsidR="00D739E9" w:rsidRPr="00330B55">
        <w:rPr>
          <w:rFonts w:asciiTheme="minorHAnsi" w:hAnsiTheme="minorHAnsi" w:cstheme="minorHAnsi"/>
        </w:rPr>
        <w:t xml:space="preserve">o </w:t>
      </w:r>
      <w:r w:rsidRPr="00330B55">
        <w:rPr>
          <w:rFonts w:asciiTheme="minorHAnsi" w:hAnsiTheme="minorHAnsi" w:cstheme="minorHAnsi"/>
        </w:rPr>
        <w:t>rozpočtových pravidlech</w:t>
      </w:r>
      <w:r w:rsidR="00412E38" w:rsidRPr="00330B55">
        <w:rPr>
          <w:rFonts w:asciiTheme="minorHAnsi" w:hAnsiTheme="minorHAnsi" w:cstheme="minorHAnsi"/>
        </w:rPr>
        <w:t xml:space="preserve"> a o změně některých souvisejících zákonů</w:t>
      </w:r>
      <w:r w:rsidR="005C4350" w:rsidRPr="00330B55">
        <w:rPr>
          <w:rFonts w:asciiTheme="minorHAnsi" w:hAnsiTheme="minorHAnsi" w:cstheme="minorHAnsi"/>
        </w:rPr>
        <w:t xml:space="preserve"> (rozpočtová pravidla)</w:t>
      </w:r>
      <w:r w:rsidRPr="00330B55">
        <w:rPr>
          <w:rFonts w:asciiTheme="minorHAnsi" w:hAnsiTheme="minorHAnsi" w:cstheme="minorHAnsi"/>
        </w:rPr>
        <w:t xml:space="preserve">, ve znění pozdějších předpisů, sankce odvodu ve výši </w:t>
      </w:r>
      <w:r w:rsidR="0004791A" w:rsidRPr="00330B55">
        <w:rPr>
          <w:rFonts w:asciiTheme="minorHAnsi" w:hAnsiTheme="minorHAnsi" w:cstheme="minorHAnsi"/>
        </w:rPr>
        <w:t>1</w:t>
      </w:r>
      <w:r w:rsidR="00E70F14" w:rsidRPr="00330B55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 xml:space="preserve">% z celkové částky dotace. </w:t>
      </w:r>
    </w:p>
    <w:p w14:paraId="0511D736" w14:textId="22CED08F" w:rsidR="00C80459" w:rsidRPr="00330B55" w:rsidRDefault="001C7B66">
      <w:pPr>
        <w:ind w:left="360" w:hanging="2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Za porušení nebo nesplnění povinností stanovených v části III v</w:t>
      </w:r>
      <w:r w:rsidR="00E70F14" w:rsidRPr="00330B55">
        <w:rPr>
          <w:rFonts w:asciiTheme="minorHAnsi" w:hAnsiTheme="minorHAnsi" w:cstheme="minorHAnsi"/>
        </w:rPr>
        <w:t> </w:t>
      </w:r>
      <w:r w:rsidR="00244D84" w:rsidRPr="00330B55">
        <w:rPr>
          <w:rFonts w:asciiTheme="minorHAnsi" w:hAnsiTheme="minorHAnsi" w:cstheme="minorHAnsi"/>
        </w:rPr>
        <w:t>článcích</w:t>
      </w:r>
      <w:r w:rsidRPr="00330B55">
        <w:rPr>
          <w:rFonts w:asciiTheme="minorHAnsi" w:hAnsiTheme="minorHAnsi" w:cstheme="minorHAnsi"/>
        </w:rPr>
        <w:t xml:space="preserve"> 1, 2, 3, 7, 8, 9, 1</w:t>
      </w:r>
      <w:r w:rsidR="00B83C0E" w:rsidRPr="00330B55">
        <w:rPr>
          <w:rFonts w:asciiTheme="minorHAnsi" w:hAnsiTheme="minorHAnsi" w:cstheme="minorHAnsi"/>
        </w:rPr>
        <w:t>1</w:t>
      </w:r>
      <w:r w:rsidRPr="00330B55">
        <w:rPr>
          <w:rFonts w:asciiTheme="minorHAnsi" w:hAnsiTheme="minorHAnsi" w:cstheme="minorHAnsi"/>
        </w:rPr>
        <w:t>, 1</w:t>
      </w:r>
      <w:r w:rsidR="00B83C0E" w:rsidRPr="00330B55">
        <w:rPr>
          <w:rFonts w:asciiTheme="minorHAnsi" w:hAnsiTheme="minorHAnsi" w:cstheme="minorHAnsi"/>
        </w:rPr>
        <w:t>2</w:t>
      </w:r>
      <w:r w:rsidRPr="00330B55">
        <w:rPr>
          <w:rFonts w:asciiTheme="minorHAnsi" w:hAnsiTheme="minorHAnsi" w:cstheme="minorHAnsi"/>
        </w:rPr>
        <w:t>, 1</w:t>
      </w:r>
      <w:r w:rsidR="00B83C0E" w:rsidRPr="00330B55">
        <w:rPr>
          <w:rFonts w:asciiTheme="minorHAnsi" w:hAnsiTheme="minorHAnsi" w:cstheme="minorHAnsi"/>
        </w:rPr>
        <w:t>6</w:t>
      </w:r>
      <w:r w:rsidRPr="00330B55">
        <w:rPr>
          <w:rFonts w:asciiTheme="minorHAnsi" w:hAnsiTheme="minorHAnsi" w:cstheme="minorHAnsi"/>
        </w:rPr>
        <w:t>, 1</w:t>
      </w:r>
      <w:r w:rsidR="00B83C0E" w:rsidRPr="00330B55">
        <w:rPr>
          <w:rFonts w:asciiTheme="minorHAnsi" w:hAnsiTheme="minorHAnsi" w:cstheme="minorHAnsi"/>
        </w:rPr>
        <w:t>7</w:t>
      </w:r>
      <w:r w:rsidRPr="00330B55">
        <w:rPr>
          <w:rFonts w:asciiTheme="minorHAnsi" w:hAnsiTheme="minorHAnsi" w:cstheme="minorHAnsi"/>
        </w:rPr>
        <w:t xml:space="preserve"> a 1</w:t>
      </w:r>
      <w:r w:rsidR="00B83C0E" w:rsidRPr="00330B55">
        <w:rPr>
          <w:rFonts w:asciiTheme="minorHAnsi" w:hAnsiTheme="minorHAnsi" w:cstheme="minorHAnsi"/>
        </w:rPr>
        <w:t>8</w:t>
      </w:r>
      <w:r w:rsidRPr="00330B55">
        <w:rPr>
          <w:rFonts w:asciiTheme="minorHAnsi" w:hAnsiTheme="minorHAnsi" w:cstheme="minorHAnsi"/>
        </w:rPr>
        <w:t xml:space="preserve"> následuje podle §</w:t>
      </w:r>
      <w:r w:rsidR="00E70F14" w:rsidRPr="00330B55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 xml:space="preserve">44a odst. 4 písm. </w:t>
      </w:r>
      <w:r w:rsidR="008F251A" w:rsidRPr="00330B55">
        <w:rPr>
          <w:rFonts w:asciiTheme="minorHAnsi" w:hAnsiTheme="minorHAnsi" w:cstheme="minorHAnsi"/>
        </w:rPr>
        <w:t>b</w:t>
      </w:r>
      <w:r w:rsidR="004726C9" w:rsidRPr="00330B55">
        <w:rPr>
          <w:rFonts w:asciiTheme="minorHAnsi" w:hAnsiTheme="minorHAnsi" w:cstheme="minorHAnsi"/>
        </w:rPr>
        <w:t>) zákona č.  218/2000 Sb., o </w:t>
      </w:r>
      <w:r w:rsidRPr="00330B55">
        <w:rPr>
          <w:rFonts w:asciiTheme="minorHAnsi" w:hAnsiTheme="minorHAnsi" w:cstheme="minorHAnsi"/>
        </w:rPr>
        <w:t>rozpočtových pravidlech, ve znění pozdějších předpisů</w:t>
      </w:r>
      <w:r w:rsidR="005C4350" w:rsidRPr="00330B55">
        <w:rPr>
          <w:rFonts w:asciiTheme="minorHAnsi" w:hAnsiTheme="minorHAnsi" w:cstheme="minorHAnsi"/>
        </w:rPr>
        <w:t xml:space="preserve"> (rozpočtová pravidla)</w:t>
      </w:r>
      <w:r w:rsidRPr="00330B55">
        <w:rPr>
          <w:rFonts w:asciiTheme="minorHAnsi" w:hAnsiTheme="minorHAnsi" w:cstheme="minorHAnsi"/>
        </w:rPr>
        <w:t xml:space="preserve">, sankce odvodu odpovídajícího částce, v jaké byla porušena rozpočtová kázeň. </w:t>
      </w:r>
    </w:p>
    <w:p w14:paraId="1879D889" w14:textId="77777777" w:rsidR="0016183B" w:rsidRPr="00330B55" w:rsidRDefault="0016183B">
      <w:pPr>
        <w:ind w:left="360" w:hanging="2"/>
        <w:rPr>
          <w:rFonts w:asciiTheme="minorHAnsi" w:hAnsiTheme="minorHAnsi" w:cstheme="minorHAnsi"/>
        </w:rPr>
      </w:pPr>
    </w:p>
    <w:p w14:paraId="1574AFCD" w14:textId="77777777" w:rsidR="00C80459" w:rsidRPr="00330B55" w:rsidRDefault="001C7B66">
      <w:pPr>
        <w:pStyle w:val="Nadpis2"/>
        <w:spacing w:before="240" w:after="24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lastRenderedPageBreak/>
        <w:t xml:space="preserve">Část VI – Závěrečná ustanovení </w:t>
      </w:r>
    </w:p>
    <w:p w14:paraId="38890F82" w14:textId="446B0818" w:rsidR="00C80459" w:rsidRPr="00330B55" w:rsidRDefault="001C7B66">
      <w:pPr>
        <w:numPr>
          <w:ilvl w:val="0"/>
          <w:numId w:val="11"/>
        </w:numPr>
        <w:spacing w:after="120"/>
        <w:ind w:left="426" w:hanging="42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Rozhodnutí se vyhotovuje </w:t>
      </w:r>
      <w:r w:rsidR="00CC5586" w:rsidRPr="00330B55">
        <w:rPr>
          <w:rFonts w:asciiTheme="minorHAnsi" w:hAnsiTheme="minorHAnsi" w:cstheme="minorHAnsi"/>
        </w:rPr>
        <w:t xml:space="preserve">v listinné nebo elektronické podobě. Je-li vyhotoveno v listinné podobě, je podepsán vlastnoručně osobou oprávněnou jednat ve věci Rozhodnutí </w:t>
      </w:r>
      <w:r w:rsidRPr="00330B55">
        <w:rPr>
          <w:rFonts w:asciiTheme="minorHAnsi" w:hAnsiTheme="minorHAnsi" w:cstheme="minorHAnsi"/>
        </w:rPr>
        <w:t xml:space="preserve">ve 3 stejnopisech, z nichž 2 vyhotovení obdrží poskytovatel dotace a 1 vyhotovení </w:t>
      </w:r>
      <w:r w:rsidR="00B26E26" w:rsidRPr="00330B55">
        <w:rPr>
          <w:rFonts w:asciiTheme="minorHAnsi" w:hAnsiTheme="minorHAnsi" w:cstheme="minorHAnsi"/>
        </w:rPr>
        <w:t>příjemce</w:t>
      </w:r>
      <w:r w:rsidRPr="00330B55">
        <w:rPr>
          <w:rFonts w:asciiTheme="minorHAnsi" w:hAnsiTheme="minorHAnsi" w:cstheme="minorHAnsi"/>
        </w:rPr>
        <w:t xml:space="preserve">. </w:t>
      </w:r>
      <w:r w:rsidR="00CC5586" w:rsidRPr="00330B55">
        <w:rPr>
          <w:rFonts w:asciiTheme="minorHAnsi" w:hAnsiTheme="minorHAnsi" w:cstheme="minorHAnsi"/>
        </w:rPr>
        <w:t>Je-li vyhotoveno elektronicky, je podepsáno pomocí uznávaných elektronických podpisů osobou oprávněnou jednat ve věci podpisu Rozhodnutí.</w:t>
      </w:r>
    </w:p>
    <w:p w14:paraId="3F7FE460" w14:textId="18A55127" w:rsidR="00C80459" w:rsidRPr="00330B55" w:rsidRDefault="001C7B66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Změny Rozhodnutí je možné provádět </w:t>
      </w:r>
      <w:r w:rsidR="00A040F6" w:rsidRPr="00330B55">
        <w:rPr>
          <w:rFonts w:asciiTheme="minorHAnsi" w:hAnsiTheme="minorHAnsi" w:cstheme="minorHAnsi"/>
        </w:rPr>
        <w:t xml:space="preserve">pouze </w:t>
      </w:r>
      <w:r w:rsidRPr="00330B55">
        <w:rPr>
          <w:rFonts w:asciiTheme="minorHAnsi" w:hAnsiTheme="minorHAnsi" w:cstheme="minorHAnsi"/>
        </w:rPr>
        <w:t xml:space="preserve">na základě </w:t>
      </w:r>
      <w:r w:rsidR="00A040F6" w:rsidRPr="00330B55">
        <w:rPr>
          <w:rFonts w:asciiTheme="minorHAnsi" w:hAnsiTheme="minorHAnsi" w:cstheme="minorHAnsi"/>
        </w:rPr>
        <w:t xml:space="preserve">písemné </w:t>
      </w:r>
      <w:r w:rsidRPr="00330B55">
        <w:rPr>
          <w:rFonts w:asciiTheme="minorHAnsi" w:hAnsiTheme="minorHAnsi" w:cstheme="minorHAnsi"/>
        </w:rPr>
        <w:t>žádosti příjemce.</w:t>
      </w:r>
    </w:p>
    <w:p w14:paraId="28690613" w14:textId="77777777" w:rsidR="00F2066E" w:rsidRPr="00330B55" w:rsidRDefault="00F2066E" w:rsidP="00F2066E">
      <w:pPr>
        <w:tabs>
          <w:tab w:val="left" w:pos="426"/>
        </w:tabs>
        <w:ind w:firstLine="0"/>
        <w:rPr>
          <w:rFonts w:asciiTheme="minorHAnsi" w:hAnsiTheme="minorHAnsi" w:cstheme="minorHAnsi"/>
        </w:rPr>
      </w:pPr>
    </w:p>
    <w:p w14:paraId="601AE084" w14:textId="58BD65F7" w:rsidR="00C80459" w:rsidRPr="00330B55" w:rsidRDefault="001C7B66" w:rsidP="00F2066E">
      <w:pPr>
        <w:tabs>
          <w:tab w:val="left" w:pos="426"/>
        </w:tabs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Toto Rozhodnutí vstupuje v platnost </w:t>
      </w:r>
      <w:r w:rsidR="00E56527" w:rsidRPr="00330B55">
        <w:rPr>
          <w:rFonts w:asciiTheme="minorHAnsi" w:hAnsiTheme="minorHAnsi" w:cstheme="minorHAnsi"/>
        </w:rPr>
        <w:t xml:space="preserve">vydáním </w:t>
      </w:r>
      <w:r w:rsidR="00366727" w:rsidRPr="00330B55">
        <w:rPr>
          <w:rFonts w:asciiTheme="minorHAnsi" w:hAnsiTheme="minorHAnsi" w:cstheme="minorHAnsi"/>
        </w:rPr>
        <w:t xml:space="preserve">– </w:t>
      </w:r>
      <w:r w:rsidRPr="00330B55">
        <w:rPr>
          <w:rFonts w:asciiTheme="minorHAnsi" w:hAnsiTheme="minorHAnsi" w:cstheme="minorHAnsi"/>
        </w:rPr>
        <w:t xml:space="preserve">dnem podpisu </w:t>
      </w:r>
      <w:r w:rsidR="00CC5586" w:rsidRPr="00330B55">
        <w:rPr>
          <w:rFonts w:asciiTheme="minorHAnsi" w:hAnsiTheme="minorHAnsi" w:cstheme="minorHAnsi"/>
        </w:rPr>
        <w:t xml:space="preserve">oprávněnou osobou </w:t>
      </w:r>
      <w:r w:rsidRPr="00330B55">
        <w:rPr>
          <w:rFonts w:asciiTheme="minorHAnsi" w:hAnsiTheme="minorHAnsi" w:cstheme="minorHAnsi"/>
        </w:rPr>
        <w:t>zastupující poskytovatele dotace</w:t>
      </w:r>
      <w:r w:rsidR="00654E31">
        <w:rPr>
          <w:rFonts w:asciiTheme="minorHAnsi" w:hAnsiTheme="minorHAnsi" w:cstheme="minorHAnsi"/>
        </w:rPr>
        <w:t>.</w:t>
      </w:r>
      <w:r w:rsidR="00A22EE3" w:rsidRPr="00330B55">
        <w:rPr>
          <w:rFonts w:asciiTheme="minorHAnsi" w:hAnsiTheme="minorHAnsi" w:cstheme="minorHAnsi"/>
        </w:rPr>
        <w:t>.</w:t>
      </w:r>
    </w:p>
    <w:p w14:paraId="02240B16" w14:textId="77777777" w:rsidR="00C80459" w:rsidRPr="00330B55" w:rsidRDefault="00C80459">
      <w:pPr>
        <w:ind w:left="426" w:hanging="426"/>
        <w:rPr>
          <w:rFonts w:asciiTheme="minorHAnsi" w:hAnsiTheme="minorHAnsi" w:cstheme="minorHAnsi"/>
        </w:rPr>
      </w:pPr>
    </w:p>
    <w:p w14:paraId="3BCA0A62" w14:textId="77777777" w:rsidR="00E85D22" w:rsidRPr="00330B55" w:rsidRDefault="00E85D22">
      <w:pPr>
        <w:ind w:left="426" w:hanging="426"/>
        <w:rPr>
          <w:rFonts w:asciiTheme="minorHAnsi" w:hAnsiTheme="minorHAnsi" w:cstheme="minorHAnsi"/>
        </w:rPr>
      </w:pPr>
    </w:p>
    <w:p w14:paraId="50FD1EB4" w14:textId="77777777" w:rsidR="00E85D22" w:rsidRPr="00330B55" w:rsidRDefault="00E85D22">
      <w:pPr>
        <w:ind w:left="426" w:hanging="426"/>
        <w:rPr>
          <w:rFonts w:asciiTheme="minorHAnsi" w:hAnsiTheme="minorHAnsi" w:cstheme="minorHAnsi"/>
        </w:rPr>
      </w:pPr>
    </w:p>
    <w:p w14:paraId="198FCCB7" w14:textId="77777777" w:rsidR="00E85D22" w:rsidRPr="00330B55" w:rsidRDefault="00E85D22">
      <w:pPr>
        <w:ind w:left="426" w:hanging="426"/>
        <w:rPr>
          <w:rFonts w:asciiTheme="minorHAnsi" w:hAnsiTheme="minorHAnsi" w:cstheme="minorHAnsi"/>
        </w:rPr>
      </w:pPr>
    </w:p>
    <w:p w14:paraId="3CAD3C7B" w14:textId="77777777" w:rsidR="00C80459" w:rsidRPr="00330B55" w:rsidRDefault="001C7B66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V Praze dne </w:t>
      </w:r>
    </w:p>
    <w:p w14:paraId="5CF616C5" w14:textId="77777777" w:rsidR="00C80459" w:rsidRPr="00330B55" w:rsidRDefault="00C80459">
      <w:pPr>
        <w:ind w:firstLine="0"/>
        <w:rPr>
          <w:rFonts w:asciiTheme="minorHAnsi" w:hAnsiTheme="minorHAnsi" w:cstheme="minorHAnsi"/>
        </w:rPr>
      </w:pPr>
    </w:p>
    <w:p w14:paraId="67D46678" w14:textId="77777777" w:rsidR="00B06BBA" w:rsidRPr="00330B55" w:rsidRDefault="00B06BBA">
      <w:pPr>
        <w:ind w:firstLine="0"/>
        <w:rPr>
          <w:rFonts w:asciiTheme="minorHAnsi" w:hAnsiTheme="minorHAnsi" w:cstheme="minorHAnsi"/>
        </w:rPr>
      </w:pPr>
    </w:p>
    <w:p w14:paraId="5A6C00CE" w14:textId="77777777" w:rsidR="00E85D22" w:rsidRPr="00330B55" w:rsidRDefault="00E85D22" w:rsidP="00477B8D">
      <w:pPr>
        <w:ind w:left="3600" w:firstLine="72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……………..……………………………………</w:t>
      </w:r>
    </w:p>
    <w:p w14:paraId="7C67B84C" w14:textId="77777777" w:rsidR="00E85D22" w:rsidRPr="00330B55" w:rsidRDefault="00E85D22" w:rsidP="00E85D22">
      <w:pPr>
        <w:tabs>
          <w:tab w:val="left" w:pos="360"/>
        </w:tabs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  <w:t xml:space="preserve">   </w:t>
      </w:r>
      <w:r w:rsidRPr="00330B55">
        <w:rPr>
          <w:rFonts w:asciiTheme="minorHAnsi" w:hAnsiTheme="minorHAnsi" w:cstheme="minorHAnsi"/>
        </w:rPr>
        <w:tab/>
        <w:t xml:space="preserve">      Ing. Jan Kříž</w:t>
      </w:r>
    </w:p>
    <w:p w14:paraId="3216372B" w14:textId="5435F688" w:rsidR="00C80459" w:rsidRPr="00330B55" w:rsidRDefault="00C90003" w:rsidP="002E40DB">
      <w:pPr>
        <w:ind w:left="2820" w:firstLine="72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vrchní ředitel</w:t>
      </w:r>
      <w:r w:rsidR="001C7B66" w:rsidRPr="00330B55">
        <w:rPr>
          <w:rFonts w:asciiTheme="minorHAnsi" w:hAnsiTheme="minorHAnsi" w:cstheme="minorHAnsi"/>
        </w:rPr>
        <w:t xml:space="preserve"> sekce </w:t>
      </w:r>
      <w:r w:rsidR="002E40DB" w:rsidRPr="00330B55">
        <w:rPr>
          <w:rFonts w:asciiTheme="minorHAnsi" w:hAnsiTheme="minorHAnsi" w:cstheme="minorHAnsi"/>
        </w:rPr>
        <w:t>ekonomiky životního prostředí</w:t>
      </w:r>
    </w:p>
    <w:p w14:paraId="194F3455" w14:textId="7F2270F3" w:rsidR="00C80459" w:rsidRPr="00330B55" w:rsidRDefault="001C7B66">
      <w:pPr>
        <w:ind w:left="2832" w:firstLine="708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    </w:t>
      </w:r>
    </w:p>
    <w:p w14:paraId="75DFC2AA" w14:textId="77777777" w:rsidR="00BD047B" w:rsidRPr="00330B55" w:rsidRDefault="00BD047B" w:rsidP="00BD047B">
      <w:pPr>
        <w:shd w:val="clear" w:color="auto" w:fill="FFFFFF" w:themeFill="background1"/>
        <w:ind w:firstLine="0"/>
        <w:rPr>
          <w:rFonts w:asciiTheme="minorHAnsi" w:hAnsiTheme="minorHAnsi" w:cstheme="minorHAnsi"/>
        </w:rPr>
      </w:pPr>
    </w:p>
    <w:p w14:paraId="281F97BE" w14:textId="77777777" w:rsidR="00BD047B" w:rsidRPr="00330B55" w:rsidRDefault="00BD047B" w:rsidP="00BD047B">
      <w:pPr>
        <w:shd w:val="clear" w:color="auto" w:fill="FFFFFF" w:themeFill="background1"/>
        <w:ind w:firstLine="0"/>
        <w:rPr>
          <w:rFonts w:asciiTheme="minorHAnsi" w:hAnsiTheme="minorHAnsi" w:cstheme="minorHAnsi"/>
        </w:rPr>
      </w:pPr>
    </w:p>
    <w:p w14:paraId="12782494" w14:textId="77777777" w:rsidR="00BD047B" w:rsidRPr="00330B55" w:rsidRDefault="00BD047B" w:rsidP="00BD047B">
      <w:pPr>
        <w:shd w:val="clear" w:color="auto" w:fill="FFFFFF" w:themeFill="background1"/>
        <w:ind w:firstLine="0"/>
        <w:rPr>
          <w:rFonts w:asciiTheme="minorHAnsi" w:hAnsiTheme="minorHAnsi" w:cstheme="minorHAnsi"/>
        </w:rPr>
      </w:pPr>
    </w:p>
    <w:p w14:paraId="79FA3B7B" w14:textId="5F0D0B52" w:rsidR="00BD047B" w:rsidRPr="00330B55" w:rsidRDefault="00153417" w:rsidP="00BD047B">
      <w:pPr>
        <w:shd w:val="clear" w:color="auto" w:fill="FFFFFF" w:themeFill="background1"/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Příloha</w:t>
      </w:r>
      <w:r w:rsidR="002A0A28" w:rsidRPr="00330B55">
        <w:rPr>
          <w:rFonts w:asciiTheme="minorHAnsi" w:hAnsiTheme="minorHAnsi" w:cstheme="minorHAnsi"/>
        </w:rPr>
        <w:t xml:space="preserve"> č.1</w:t>
      </w:r>
      <w:r w:rsidRPr="00330B55">
        <w:rPr>
          <w:rFonts w:asciiTheme="minorHAnsi" w:hAnsiTheme="minorHAnsi" w:cstheme="minorHAnsi"/>
        </w:rPr>
        <w:t xml:space="preserve">: </w:t>
      </w:r>
      <w:r w:rsidR="00C078F1" w:rsidRPr="00330B55">
        <w:rPr>
          <w:rFonts w:asciiTheme="minorHAnsi" w:hAnsiTheme="minorHAnsi" w:cstheme="minorHAnsi"/>
        </w:rPr>
        <w:t>Ž</w:t>
      </w:r>
      <w:r w:rsidRPr="00330B55">
        <w:rPr>
          <w:rFonts w:asciiTheme="minorHAnsi" w:hAnsiTheme="minorHAnsi" w:cstheme="minorHAnsi"/>
        </w:rPr>
        <w:t xml:space="preserve">ádost </w:t>
      </w:r>
      <w:r w:rsidR="0024107D" w:rsidRPr="00330B55">
        <w:rPr>
          <w:rFonts w:asciiTheme="minorHAnsi" w:hAnsiTheme="minorHAnsi" w:cstheme="minorHAnsi"/>
        </w:rPr>
        <w:t xml:space="preserve">o podporu a </w:t>
      </w:r>
      <w:r w:rsidR="00927518" w:rsidRPr="00330B55">
        <w:rPr>
          <w:rFonts w:asciiTheme="minorHAnsi" w:hAnsiTheme="minorHAnsi" w:cstheme="minorHAnsi"/>
        </w:rPr>
        <w:t>P</w:t>
      </w:r>
      <w:r w:rsidR="0024107D" w:rsidRPr="00330B55">
        <w:rPr>
          <w:rFonts w:asciiTheme="minorHAnsi" w:hAnsiTheme="minorHAnsi" w:cstheme="minorHAnsi"/>
        </w:rPr>
        <w:t xml:space="preserve">lná projektová žádost včetně příloh </w:t>
      </w:r>
      <w:r w:rsidR="002A0A28" w:rsidRPr="00330B55">
        <w:rPr>
          <w:rFonts w:asciiTheme="minorHAnsi" w:hAnsiTheme="minorHAnsi" w:cstheme="minorHAnsi"/>
        </w:rPr>
        <w:t xml:space="preserve"> </w:t>
      </w:r>
    </w:p>
    <w:p w14:paraId="18B8718F" w14:textId="5F5C7B7C" w:rsidR="002A0A28" w:rsidRPr="00330B55" w:rsidRDefault="002A0A28" w:rsidP="00EC7EA7">
      <w:pPr>
        <w:shd w:val="clear" w:color="auto" w:fill="FFFFFF" w:themeFill="background1"/>
        <w:rPr>
          <w:rFonts w:asciiTheme="minorHAnsi" w:hAnsiTheme="minorHAnsi" w:cstheme="minorHAnsi"/>
          <w:shd w:val="clear" w:color="auto" w:fill="A3DBFF"/>
        </w:rPr>
      </w:pPr>
      <w:r w:rsidRPr="00330B55">
        <w:rPr>
          <w:rFonts w:asciiTheme="minorHAnsi" w:hAnsiTheme="minorHAnsi" w:cstheme="minorHAnsi"/>
          <w:shd w:val="clear" w:color="auto" w:fill="A3DBFF"/>
        </w:rPr>
        <w:t>(</w:t>
      </w:r>
      <w:r w:rsidRPr="00330B55">
        <w:rPr>
          <w:rFonts w:asciiTheme="minorHAnsi" w:hAnsiTheme="minorHAnsi" w:cstheme="minorHAnsi"/>
          <w:i/>
          <w:iCs/>
          <w:shd w:val="clear" w:color="auto" w:fill="A3DBFF"/>
        </w:rPr>
        <w:t>doplní se názvy příloh</w:t>
      </w:r>
      <w:r w:rsidR="00CD2829" w:rsidRPr="00330B55">
        <w:rPr>
          <w:rFonts w:asciiTheme="minorHAnsi" w:hAnsiTheme="minorHAnsi" w:cstheme="minorHAnsi"/>
          <w:i/>
          <w:iCs/>
          <w:shd w:val="clear" w:color="auto" w:fill="A3DBFF"/>
        </w:rPr>
        <w:t>:</w:t>
      </w:r>
      <w:r w:rsidR="00BD047B" w:rsidRPr="00330B55">
        <w:rPr>
          <w:rFonts w:asciiTheme="minorHAnsi" w:hAnsiTheme="minorHAnsi" w:cstheme="minorHAnsi"/>
          <w:i/>
          <w:iCs/>
          <w:shd w:val="clear" w:color="auto" w:fill="A3DBFF"/>
        </w:rPr>
        <w:t xml:space="preserve"> </w:t>
      </w:r>
      <w:r w:rsidR="00CD2829" w:rsidRPr="00330B55">
        <w:rPr>
          <w:rFonts w:asciiTheme="minorHAnsi" w:hAnsiTheme="minorHAnsi" w:cstheme="minorHAnsi"/>
          <w:i/>
          <w:iCs/>
          <w:shd w:val="clear" w:color="auto" w:fill="A3DBFF"/>
        </w:rPr>
        <w:t>detailní rozpočet a případně další)</w:t>
      </w:r>
      <w:r w:rsidRPr="00330B55">
        <w:rPr>
          <w:rFonts w:asciiTheme="minorHAnsi" w:hAnsiTheme="minorHAnsi" w:cstheme="minorHAnsi"/>
          <w:shd w:val="clear" w:color="auto" w:fill="A3DBFF"/>
        </w:rPr>
        <w:tab/>
      </w:r>
    </w:p>
    <w:p w14:paraId="2548FDFE" w14:textId="77777777" w:rsidR="00BD047B" w:rsidRPr="00330B55" w:rsidRDefault="00BD047B" w:rsidP="00BD047B">
      <w:pPr>
        <w:shd w:val="clear" w:color="auto" w:fill="FFFFFF" w:themeFill="background1"/>
        <w:ind w:firstLine="0"/>
        <w:rPr>
          <w:rFonts w:asciiTheme="minorHAnsi" w:hAnsiTheme="minorHAnsi" w:cstheme="minorHAnsi"/>
          <w:shd w:val="clear" w:color="auto" w:fill="A3DBFF"/>
        </w:rPr>
      </w:pPr>
    </w:p>
    <w:p w14:paraId="1811C614" w14:textId="6CEAC682" w:rsidR="0024107D" w:rsidRPr="00330B55" w:rsidRDefault="00EC7EA7" w:rsidP="00DB5CCD">
      <w:pPr>
        <w:ind w:firstLine="0"/>
        <w:rPr>
          <w:rFonts w:asciiTheme="minorHAnsi" w:hAnsiTheme="minorHAnsi" w:cstheme="minorHAnsi"/>
          <w:shd w:val="clear" w:color="auto" w:fill="A3DBFF"/>
        </w:rPr>
      </w:pPr>
      <w:r w:rsidRPr="00330B55">
        <w:rPr>
          <w:rFonts w:asciiTheme="minorHAnsi" w:hAnsiTheme="minorHAnsi" w:cstheme="minorHAnsi"/>
        </w:rPr>
        <w:t>Příloha č.</w:t>
      </w:r>
      <w:r w:rsidRPr="00330B55">
        <w:rPr>
          <w:rFonts w:asciiTheme="minorHAnsi" w:hAnsiTheme="minorHAnsi" w:cstheme="minorHAnsi"/>
          <w:shd w:val="clear" w:color="auto" w:fill="FFFFFF" w:themeFill="background1"/>
        </w:rPr>
        <w:t>2</w:t>
      </w:r>
      <w:r w:rsidR="006214DA" w:rsidRPr="00330B55">
        <w:rPr>
          <w:rFonts w:asciiTheme="minorHAnsi" w:hAnsiTheme="minorHAnsi" w:cstheme="minorHAnsi"/>
          <w:shd w:val="clear" w:color="auto" w:fill="FFFFFF" w:themeFill="background1"/>
        </w:rPr>
        <w:t xml:space="preserve">: </w:t>
      </w:r>
      <w:r w:rsidR="0024107D" w:rsidRPr="00330B55">
        <w:rPr>
          <w:rFonts w:asciiTheme="minorHAnsi" w:hAnsiTheme="minorHAnsi" w:cstheme="minorHAnsi"/>
          <w:shd w:val="clear" w:color="auto" w:fill="FFFFFF" w:themeFill="background1"/>
        </w:rPr>
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</w:r>
      <w:r w:rsidR="00DB5CCD" w:rsidRPr="00330B55">
        <w:rPr>
          <w:rFonts w:asciiTheme="minorHAnsi" w:hAnsiTheme="minorHAnsi" w:cstheme="minorHAnsi"/>
          <w:shd w:val="clear" w:color="auto" w:fill="FFFFFF" w:themeFill="background1"/>
        </w:rPr>
        <w:t>.</w:t>
      </w:r>
    </w:p>
    <w:p w14:paraId="051AB7BE" w14:textId="178DF9C5" w:rsidR="00B26E26" w:rsidRPr="00330B55" w:rsidRDefault="00B26E26" w:rsidP="00C078F1">
      <w:pPr>
        <w:shd w:val="clear" w:color="auto" w:fill="FFFFFF" w:themeFill="background1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br w:type="page"/>
      </w:r>
    </w:p>
    <w:p w14:paraId="6DDDEB52" w14:textId="77777777" w:rsidR="008F123B" w:rsidRPr="00330B55" w:rsidRDefault="008F123B" w:rsidP="008F123B">
      <w:pPr>
        <w:ind w:firstLine="0"/>
        <w:rPr>
          <w:rFonts w:asciiTheme="minorHAnsi" w:hAnsiTheme="minorHAnsi" w:cstheme="minorHAnsi"/>
        </w:rPr>
      </w:pPr>
    </w:p>
    <w:p w14:paraId="6D0798E3" w14:textId="77777777" w:rsidR="008F123B" w:rsidRPr="00330B55" w:rsidRDefault="008F123B" w:rsidP="008F123B">
      <w:pPr>
        <w:ind w:firstLine="0"/>
        <w:rPr>
          <w:rFonts w:asciiTheme="minorHAnsi" w:hAnsiTheme="minorHAnsi" w:cstheme="minorHAnsi"/>
        </w:rPr>
      </w:pPr>
    </w:p>
    <w:p w14:paraId="57812464" w14:textId="61CADA81" w:rsidR="00C80459" w:rsidRPr="00330B55" w:rsidRDefault="001C7B66" w:rsidP="008F123B">
      <w:pPr>
        <w:ind w:firstLine="0"/>
        <w:jc w:val="center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  <w:b/>
        </w:rPr>
        <w:t>Prohlášení příjemce</w:t>
      </w:r>
    </w:p>
    <w:p w14:paraId="105DE7C6" w14:textId="77777777" w:rsidR="00C80459" w:rsidRPr="00330B55" w:rsidRDefault="00C80459">
      <w:pPr>
        <w:rPr>
          <w:rFonts w:asciiTheme="minorHAnsi" w:hAnsiTheme="minorHAnsi" w:cstheme="minorHAnsi"/>
        </w:rPr>
      </w:pPr>
    </w:p>
    <w:p w14:paraId="7D91496E" w14:textId="59BF49EC" w:rsidR="00C80459" w:rsidRPr="00330B55" w:rsidRDefault="00B26E26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</w:t>
      </w:r>
      <w:r w:rsidR="001C7B66" w:rsidRPr="00330B55">
        <w:rPr>
          <w:rFonts w:asciiTheme="minorHAnsi" w:hAnsiTheme="minorHAnsi" w:cstheme="minorHAnsi"/>
        </w:rPr>
        <w:t xml:space="preserve"> tímto prohlašuje, že byl seznámen s Rozhodnutím o poskytnutí dotace, vyslovuje s ním svůj souhlas a zavazuje se ke splnění podmínek stanovených v tomto Rozhodnutí.</w:t>
      </w:r>
    </w:p>
    <w:p w14:paraId="49BAEB22" w14:textId="77777777" w:rsidR="00C80459" w:rsidRPr="00330B55" w:rsidRDefault="00C80459" w:rsidP="00864BD8">
      <w:pPr>
        <w:ind w:firstLine="0"/>
        <w:rPr>
          <w:rFonts w:asciiTheme="minorHAnsi" w:hAnsiTheme="minorHAnsi" w:cstheme="minorHAnsi"/>
        </w:rPr>
      </w:pPr>
    </w:p>
    <w:p w14:paraId="754FC656" w14:textId="6B41ABC2" w:rsidR="007506F1" w:rsidRPr="00330B55" w:rsidRDefault="007506F1" w:rsidP="0092747A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Příjemce dotace bere na vědomí, že v souladu s čl. 6 odst. 1 písm. c) a e) Nařízení Evropského parlamentu a Rady (EU) 2016/679 (GDPR) a zákonem č. 110/2019 Sb., o zpracování osobních údajů, ve znění pozdějších předpisů jsou osobní údaje zpracovávány poskytovatelem dotace za účelem administrace, realizace, kontroly a vyhodnocení projektu financovaného z</w:t>
      </w:r>
      <w:r w:rsidR="00CA4472" w:rsidRPr="00330B55">
        <w:rPr>
          <w:rFonts w:asciiTheme="minorHAnsi" w:hAnsiTheme="minorHAnsi" w:cstheme="minorHAnsi"/>
        </w:rPr>
        <w:t> </w:t>
      </w:r>
      <w:r w:rsidRPr="00330B55">
        <w:rPr>
          <w:rFonts w:asciiTheme="minorHAnsi" w:hAnsiTheme="minorHAnsi" w:cstheme="minorHAnsi"/>
        </w:rPr>
        <w:t>Programu „Udržitelný turismus a posílení biodiverzity“.</w:t>
      </w:r>
    </w:p>
    <w:p w14:paraId="5FF2C5AA" w14:textId="77777777" w:rsidR="00CA4472" w:rsidRPr="00330B55" w:rsidRDefault="00CA4472" w:rsidP="0092747A">
      <w:pPr>
        <w:ind w:firstLine="0"/>
        <w:rPr>
          <w:rFonts w:asciiTheme="minorHAnsi" w:hAnsiTheme="minorHAnsi" w:cstheme="minorHAnsi"/>
        </w:rPr>
      </w:pPr>
    </w:p>
    <w:p w14:paraId="1078C130" w14:textId="77777777" w:rsidR="007506F1" w:rsidRPr="00330B55" w:rsidRDefault="007506F1" w:rsidP="0092747A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Zpracování je nezbytné pro splnění právní povinnosti správce a výkon úkolu prováděného ve veřejném zájmu. Osobní údaje jsou uchovávány po dobu nezbytně nutnou pro naplnění účelu zpracování a v souladu s právními předpisy.</w:t>
      </w:r>
    </w:p>
    <w:p w14:paraId="0C9B123E" w14:textId="77777777" w:rsidR="00CA4472" w:rsidRPr="00330B55" w:rsidRDefault="00CA4472" w:rsidP="0092747A">
      <w:pPr>
        <w:ind w:firstLine="0"/>
        <w:rPr>
          <w:rFonts w:asciiTheme="minorHAnsi" w:hAnsiTheme="minorHAnsi" w:cstheme="minorHAnsi"/>
        </w:rPr>
      </w:pPr>
    </w:p>
    <w:p w14:paraId="0398104E" w14:textId="77777777" w:rsidR="007506F1" w:rsidRPr="00330B55" w:rsidRDefault="007506F1" w:rsidP="0092747A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Další informace o zpracování osobních údajů poskytovatelem dotace, včetně kontaktu na pověřence pro ochranu osobních údajů, jsou k dispozici na webových stránkách </w:t>
      </w:r>
      <w:hyperlink r:id="rId15" w:tgtFrame="_new" w:history="1">
        <w:r w:rsidRPr="00330B55">
          <w:rPr>
            <w:rFonts w:asciiTheme="minorHAnsi" w:hAnsiTheme="minorHAnsi" w:cstheme="minorHAnsi"/>
          </w:rPr>
          <w:t>https://mzp.gov.cz/cz/kontakty/ochrana-osobnich-udaju</w:t>
        </w:r>
      </w:hyperlink>
      <w:r w:rsidRPr="00330B55">
        <w:rPr>
          <w:rFonts w:asciiTheme="minorHAnsi" w:hAnsiTheme="minorHAnsi" w:cstheme="minorHAnsi"/>
        </w:rPr>
        <w:t>.</w:t>
      </w:r>
    </w:p>
    <w:p w14:paraId="0833019E" w14:textId="77777777" w:rsidR="00CA4472" w:rsidRPr="00330B55" w:rsidRDefault="00CA4472" w:rsidP="0092747A">
      <w:pPr>
        <w:ind w:firstLine="0"/>
        <w:rPr>
          <w:rFonts w:asciiTheme="minorHAnsi" w:hAnsiTheme="minorHAnsi" w:cstheme="minorHAnsi"/>
        </w:rPr>
      </w:pPr>
    </w:p>
    <w:p w14:paraId="7BB626D9" w14:textId="12A9264E" w:rsidR="007506F1" w:rsidRPr="00330B55" w:rsidRDefault="007506F1" w:rsidP="0092747A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Subjekt údajů má právo na přístup ke svým osobním údajům, jejich opravu, výmaz, omezení zpracování, vznést námitku a podat stížnost u dozorového orgánu (</w:t>
      </w:r>
      <w:r w:rsidR="00F91C4E" w:rsidRPr="00330B55">
        <w:rPr>
          <w:rFonts w:asciiTheme="minorHAnsi" w:hAnsiTheme="minorHAnsi" w:cstheme="minorHAnsi"/>
        </w:rPr>
        <w:t>Úřad pro ochranu osobních údajů</w:t>
      </w:r>
      <w:r w:rsidRPr="00330B55">
        <w:rPr>
          <w:rFonts w:asciiTheme="minorHAnsi" w:hAnsiTheme="minorHAnsi" w:cstheme="minorHAnsi"/>
        </w:rPr>
        <w:t>).</w:t>
      </w:r>
    </w:p>
    <w:p w14:paraId="14A6E240" w14:textId="614910B2" w:rsidR="004755ED" w:rsidRPr="00330B55" w:rsidRDefault="004755ED" w:rsidP="001361F0">
      <w:pPr>
        <w:pStyle w:val="Zkladntext"/>
        <w:ind w:firstLine="0"/>
        <w:rPr>
          <w:rFonts w:asciiTheme="minorHAnsi" w:hAnsiTheme="minorHAnsi" w:cstheme="minorHAnsi"/>
          <w:szCs w:val="24"/>
        </w:rPr>
      </w:pPr>
    </w:p>
    <w:p w14:paraId="4CA5F3A7" w14:textId="77777777" w:rsidR="004755ED" w:rsidRPr="00330B55" w:rsidRDefault="004755ED" w:rsidP="001361F0">
      <w:pPr>
        <w:pStyle w:val="Zkladntext"/>
        <w:ind w:firstLine="0"/>
        <w:rPr>
          <w:rFonts w:asciiTheme="minorHAnsi" w:hAnsiTheme="minorHAnsi" w:cstheme="minorHAnsi"/>
          <w:szCs w:val="24"/>
        </w:rPr>
      </w:pPr>
    </w:p>
    <w:p w14:paraId="19031ED0" w14:textId="77777777" w:rsidR="004755ED" w:rsidRPr="00330B55" w:rsidRDefault="004755ED" w:rsidP="001361F0">
      <w:pPr>
        <w:pStyle w:val="Zkladntext"/>
        <w:ind w:firstLine="0"/>
        <w:rPr>
          <w:rFonts w:asciiTheme="minorHAnsi" w:hAnsiTheme="minorHAnsi" w:cstheme="minorHAnsi"/>
          <w:szCs w:val="24"/>
        </w:rPr>
      </w:pPr>
    </w:p>
    <w:p w14:paraId="061CAB24" w14:textId="1581360C" w:rsidR="00006F57" w:rsidRPr="00330B55" w:rsidRDefault="001361F0" w:rsidP="001361F0">
      <w:pPr>
        <w:pStyle w:val="Zkladntext"/>
        <w:ind w:firstLine="0"/>
        <w:rPr>
          <w:rFonts w:asciiTheme="minorHAnsi" w:hAnsiTheme="minorHAnsi" w:cstheme="minorHAnsi"/>
          <w:snapToGrid w:val="0"/>
          <w:szCs w:val="24"/>
        </w:rPr>
      </w:pPr>
      <w:r w:rsidRPr="00330B55">
        <w:rPr>
          <w:rFonts w:asciiTheme="minorHAnsi" w:hAnsiTheme="minorHAnsi" w:cstheme="minorHAnsi"/>
          <w:snapToGrid w:val="0"/>
          <w:szCs w:val="24"/>
        </w:rPr>
        <w:t>Název příjemce:</w:t>
      </w:r>
    </w:p>
    <w:p w14:paraId="54FFBCDD" w14:textId="5FF0AB8C" w:rsidR="001361F0" w:rsidRPr="00330B55" w:rsidRDefault="00006F57" w:rsidP="001361F0">
      <w:pPr>
        <w:pStyle w:val="Zkladntext"/>
        <w:ind w:firstLine="0"/>
        <w:rPr>
          <w:rFonts w:asciiTheme="minorHAnsi" w:hAnsiTheme="minorHAnsi" w:cstheme="minorHAnsi"/>
          <w:snapToGrid w:val="0"/>
          <w:szCs w:val="24"/>
          <w:highlight w:val="yellow"/>
        </w:rPr>
      </w:pPr>
      <w:r w:rsidRPr="00330B55">
        <w:rPr>
          <w:rFonts w:asciiTheme="minorHAnsi" w:hAnsiTheme="minorHAnsi" w:cstheme="minorHAnsi"/>
          <w:snapToGrid w:val="0"/>
          <w:szCs w:val="24"/>
        </w:rPr>
        <w:t>Číslo projektu:</w:t>
      </w:r>
      <w:r w:rsidR="001361F0" w:rsidRPr="00330B55">
        <w:rPr>
          <w:rFonts w:asciiTheme="minorHAnsi" w:hAnsiTheme="minorHAnsi" w:cstheme="minorHAnsi"/>
          <w:snapToGrid w:val="0"/>
          <w:szCs w:val="24"/>
        </w:rPr>
        <w:t xml:space="preserve"> </w:t>
      </w:r>
      <w:r w:rsidR="00D360E3" w:rsidRPr="00330B55">
        <w:rPr>
          <w:rFonts w:asciiTheme="minorHAnsi" w:hAnsiTheme="minorHAnsi" w:cstheme="minorHAnsi"/>
          <w:snapToGrid w:val="0"/>
          <w:szCs w:val="24"/>
        </w:rPr>
        <w:tab/>
      </w:r>
    </w:p>
    <w:p w14:paraId="71FD5FB2" w14:textId="63B9C74A" w:rsidR="001361F0" w:rsidRPr="00330B55" w:rsidRDefault="001361F0" w:rsidP="001361F0">
      <w:pPr>
        <w:pStyle w:val="Zkladntext"/>
        <w:ind w:firstLine="0"/>
        <w:rPr>
          <w:rFonts w:asciiTheme="minorHAnsi" w:hAnsiTheme="minorHAnsi" w:cstheme="minorHAnsi"/>
          <w:snapToGrid w:val="0"/>
          <w:szCs w:val="24"/>
        </w:rPr>
      </w:pPr>
      <w:r w:rsidRPr="00330B55">
        <w:rPr>
          <w:rFonts w:asciiTheme="minorHAnsi" w:hAnsiTheme="minorHAnsi" w:cstheme="minorHAnsi"/>
          <w:snapToGrid w:val="0"/>
          <w:szCs w:val="24"/>
        </w:rPr>
        <w:t xml:space="preserve">Sídlo: </w:t>
      </w:r>
      <w:r w:rsidR="00D360E3" w:rsidRPr="00330B55">
        <w:rPr>
          <w:rFonts w:asciiTheme="minorHAnsi" w:hAnsiTheme="minorHAnsi" w:cstheme="minorHAnsi"/>
          <w:snapToGrid w:val="0"/>
          <w:szCs w:val="24"/>
        </w:rPr>
        <w:tab/>
      </w:r>
      <w:r w:rsidR="00D360E3" w:rsidRPr="00330B55">
        <w:rPr>
          <w:rFonts w:asciiTheme="minorHAnsi" w:hAnsiTheme="minorHAnsi" w:cstheme="minorHAnsi"/>
          <w:snapToGrid w:val="0"/>
          <w:szCs w:val="24"/>
        </w:rPr>
        <w:tab/>
      </w:r>
      <w:r w:rsidR="00D360E3" w:rsidRPr="00330B55">
        <w:rPr>
          <w:rFonts w:asciiTheme="minorHAnsi" w:hAnsiTheme="minorHAnsi" w:cstheme="minorHAnsi"/>
          <w:snapToGrid w:val="0"/>
          <w:szCs w:val="24"/>
        </w:rPr>
        <w:tab/>
      </w:r>
      <w:r w:rsidR="00D360E3" w:rsidRPr="00330B55">
        <w:rPr>
          <w:rFonts w:asciiTheme="minorHAnsi" w:hAnsiTheme="minorHAnsi" w:cstheme="minorHAnsi"/>
          <w:snapToGrid w:val="0"/>
          <w:szCs w:val="24"/>
        </w:rPr>
        <w:tab/>
      </w:r>
      <w:r w:rsidR="00D360E3" w:rsidRPr="00330B55">
        <w:rPr>
          <w:rFonts w:asciiTheme="minorHAnsi" w:hAnsiTheme="minorHAnsi" w:cstheme="minorHAnsi"/>
          <w:snapToGrid w:val="0"/>
          <w:szCs w:val="24"/>
        </w:rPr>
        <w:tab/>
      </w:r>
    </w:p>
    <w:p w14:paraId="204D21B5" w14:textId="691F5100" w:rsidR="001361F0" w:rsidRPr="00330B55" w:rsidRDefault="00D360E3" w:rsidP="001361F0">
      <w:pPr>
        <w:pStyle w:val="Zkladntext"/>
        <w:ind w:firstLine="0"/>
        <w:rPr>
          <w:rFonts w:asciiTheme="minorHAnsi" w:hAnsiTheme="minorHAnsi" w:cstheme="minorHAnsi"/>
          <w:snapToGrid w:val="0"/>
          <w:szCs w:val="24"/>
        </w:rPr>
      </w:pPr>
      <w:r w:rsidRPr="00330B55">
        <w:rPr>
          <w:rFonts w:asciiTheme="minorHAnsi" w:hAnsiTheme="minorHAnsi" w:cstheme="minorHAnsi"/>
          <w:snapToGrid w:val="0"/>
          <w:szCs w:val="24"/>
        </w:rPr>
        <w:t xml:space="preserve">IČ: </w:t>
      </w:r>
      <w:r w:rsidRPr="00330B55">
        <w:rPr>
          <w:rFonts w:asciiTheme="minorHAnsi" w:hAnsiTheme="minorHAnsi" w:cstheme="minorHAnsi"/>
          <w:snapToGrid w:val="0"/>
          <w:szCs w:val="24"/>
        </w:rPr>
        <w:tab/>
      </w:r>
      <w:r w:rsidRPr="00330B55">
        <w:rPr>
          <w:rFonts w:asciiTheme="minorHAnsi" w:hAnsiTheme="minorHAnsi" w:cstheme="minorHAnsi"/>
          <w:snapToGrid w:val="0"/>
          <w:szCs w:val="24"/>
        </w:rPr>
        <w:tab/>
      </w:r>
      <w:r w:rsidRPr="00330B55">
        <w:rPr>
          <w:rFonts w:asciiTheme="minorHAnsi" w:hAnsiTheme="minorHAnsi" w:cstheme="minorHAnsi"/>
          <w:snapToGrid w:val="0"/>
          <w:szCs w:val="24"/>
        </w:rPr>
        <w:tab/>
      </w:r>
      <w:r w:rsidRPr="00330B55">
        <w:rPr>
          <w:rFonts w:asciiTheme="minorHAnsi" w:hAnsiTheme="minorHAnsi" w:cstheme="minorHAnsi"/>
          <w:snapToGrid w:val="0"/>
          <w:szCs w:val="24"/>
        </w:rPr>
        <w:tab/>
      </w:r>
      <w:r w:rsidRPr="00330B55">
        <w:rPr>
          <w:rFonts w:asciiTheme="minorHAnsi" w:hAnsiTheme="minorHAnsi" w:cstheme="minorHAnsi"/>
          <w:snapToGrid w:val="0"/>
          <w:szCs w:val="24"/>
        </w:rPr>
        <w:tab/>
      </w:r>
      <w:r w:rsidR="001361F0" w:rsidRPr="00330B55">
        <w:rPr>
          <w:rFonts w:asciiTheme="minorHAnsi" w:hAnsiTheme="minorHAnsi" w:cstheme="minorHAnsi"/>
          <w:snapToGrid w:val="0"/>
          <w:szCs w:val="24"/>
        </w:rPr>
        <w:tab/>
      </w:r>
      <w:r w:rsidR="001361F0" w:rsidRPr="00330B55">
        <w:rPr>
          <w:rFonts w:asciiTheme="minorHAnsi" w:hAnsiTheme="minorHAnsi" w:cstheme="minorHAnsi"/>
          <w:snapToGrid w:val="0"/>
          <w:szCs w:val="24"/>
        </w:rPr>
        <w:tab/>
      </w:r>
      <w:r w:rsidR="001361F0" w:rsidRPr="00330B55">
        <w:rPr>
          <w:rFonts w:asciiTheme="minorHAnsi" w:hAnsiTheme="minorHAnsi" w:cstheme="minorHAnsi"/>
          <w:snapToGrid w:val="0"/>
          <w:szCs w:val="24"/>
        </w:rPr>
        <w:tab/>
      </w:r>
      <w:r w:rsidR="001361F0" w:rsidRPr="00330B55">
        <w:rPr>
          <w:rFonts w:asciiTheme="minorHAnsi" w:hAnsiTheme="minorHAnsi" w:cstheme="minorHAnsi"/>
          <w:snapToGrid w:val="0"/>
          <w:szCs w:val="24"/>
        </w:rPr>
        <w:tab/>
      </w:r>
    </w:p>
    <w:p w14:paraId="4A12E1EA" w14:textId="71735526" w:rsidR="001361F0" w:rsidRPr="00330B55" w:rsidRDefault="00D360E3" w:rsidP="001361F0">
      <w:pPr>
        <w:pStyle w:val="Zkladntext"/>
        <w:ind w:firstLine="0"/>
        <w:rPr>
          <w:rFonts w:asciiTheme="minorHAnsi" w:hAnsiTheme="minorHAnsi" w:cstheme="minorHAnsi"/>
          <w:snapToGrid w:val="0"/>
          <w:szCs w:val="24"/>
        </w:rPr>
      </w:pPr>
      <w:r w:rsidRPr="00330B55">
        <w:rPr>
          <w:rFonts w:asciiTheme="minorHAnsi" w:hAnsiTheme="minorHAnsi" w:cstheme="minorHAnsi"/>
          <w:snapToGrid w:val="0"/>
          <w:szCs w:val="24"/>
        </w:rPr>
        <w:t xml:space="preserve">Statutární orgán: </w:t>
      </w:r>
      <w:r w:rsidRPr="00330B55">
        <w:rPr>
          <w:rFonts w:asciiTheme="minorHAnsi" w:hAnsiTheme="minorHAnsi" w:cstheme="minorHAnsi"/>
          <w:snapToGrid w:val="0"/>
          <w:szCs w:val="24"/>
        </w:rPr>
        <w:tab/>
      </w:r>
      <w:r w:rsidRPr="00330B55">
        <w:rPr>
          <w:rFonts w:asciiTheme="minorHAnsi" w:hAnsiTheme="minorHAnsi" w:cstheme="minorHAnsi"/>
          <w:snapToGrid w:val="0"/>
          <w:szCs w:val="24"/>
        </w:rPr>
        <w:tab/>
      </w:r>
      <w:r w:rsidRPr="00330B55">
        <w:rPr>
          <w:rFonts w:asciiTheme="minorHAnsi" w:hAnsiTheme="minorHAnsi" w:cstheme="minorHAnsi"/>
          <w:snapToGrid w:val="0"/>
          <w:szCs w:val="24"/>
        </w:rPr>
        <w:tab/>
      </w:r>
    </w:p>
    <w:p w14:paraId="51719A95" w14:textId="77777777" w:rsidR="00C80459" w:rsidRPr="00330B55" w:rsidRDefault="00C80459">
      <w:pPr>
        <w:ind w:firstLine="0"/>
        <w:rPr>
          <w:rFonts w:asciiTheme="minorHAnsi" w:hAnsiTheme="minorHAnsi" w:cstheme="minorHAnsi"/>
        </w:rPr>
      </w:pPr>
    </w:p>
    <w:p w14:paraId="0E443866" w14:textId="77777777" w:rsidR="00C80459" w:rsidRPr="00330B55" w:rsidRDefault="00C80459">
      <w:pPr>
        <w:ind w:firstLine="0"/>
        <w:rPr>
          <w:rFonts w:asciiTheme="minorHAnsi" w:hAnsiTheme="minorHAnsi" w:cstheme="minorHAnsi"/>
        </w:rPr>
      </w:pPr>
    </w:p>
    <w:p w14:paraId="6A34549A" w14:textId="77777777" w:rsidR="00C80459" w:rsidRPr="00330B55" w:rsidRDefault="00C80459">
      <w:pPr>
        <w:rPr>
          <w:rFonts w:asciiTheme="minorHAnsi" w:hAnsiTheme="minorHAnsi" w:cstheme="minorHAnsi"/>
        </w:rPr>
      </w:pPr>
    </w:p>
    <w:p w14:paraId="749E96F2" w14:textId="77777777" w:rsidR="00C80459" w:rsidRPr="00330B55" w:rsidRDefault="001C7B66">
      <w:pPr>
        <w:ind w:firstLine="0"/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>V </w:t>
      </w:r>
      <w:r w:rsidR="00080712" w:rsidRPr="00330B55">
        <w:rPr>
          <w:rFonts w:asciiTheme="minorHAnsi" w:hAnsiTheme="minorHAnsi" w:cstheme="minorHAnsi"/>
        </w:rPr>
        <w:t xml:space="preserve">………………… </w:t>
      </w:r>
      <w:r w:rsidR="006620DB" w:rsidRPr="00330B55">
        <w:rPr>
          <w:rFonts w:asciiTheme="minorHAnsi" w:hAnsiTheme="minorHAnsi" w:cstheme="minorHAnsi"/>
        </w:rPr>
        <w:t>dne</w:t>
      </w:r>
      <w:r w:rsidR="00080712" w:rsidRPr="00330B55">
        <w:rPr>
          <w:rFonts w:asciiTheme="minorHAnsi" w:hAnsiTheme="minorHAnsi" w:cstheme="minorHAnsi"/>
        </w:rPr>
        <w:t xml:space="preserve"> ……………………</w:t>
      </w:r>
    </w:p>
    <w:p w14:paraId="0311BD8D" w14:textId="77777777" w:rsidR="00C80459" w:rsidRPr="00330B55" w:rsidRDefault="00C80459">
      <w:pPr>
        <w:rPr>
          <w:rFonts w:asciiTheme="minorHAnsi" w:hAnsiTheme="minorHAnsi" w:cstheme="minorHAnsi"/>
        </w:rPr>
      </w:pPr>
    </w:p>
    <w:p w14:paraId="5AA1729C" w14:textId="77777777" w:rsidR="00C80459" w:rsidRPr="00330B55" w:rsidRDefault="00C80459">
      <w:pPr>
        <w:rPr>
          <w:rFonts w:asciiTheme="minorHAnsi" w:hAnsiTheme="minorHAnsi" w:cstheme="minorHAnsi"/>
        </w:rPr>
      </w:pPr>
    </w:p>
    <w:p w14:paraId="7EB6A0D7" w14:textId="77777777" w:rsidR="00C80459" w:rsidRPr="00330B55" w:rsidRDefault="00C80459">
      <w:pPr>
        <w:rPr>
          <w:rFonts w:asciiTheme="minorHAnsi" w:hAnsiTheme="minorHAnsi" w:cstheme="minorHAnsi"/>
        </w:rPr>
      </w:pPr>
    </w:p>
    <w:p w14:paraId="3F45449A" w14:textId="77777777" w:rsidR="00C80459" w:rsidRPr="00330B55" w:rsidRDefault="007B2E18">
      <w:pPr>
        <w:rPr>
          <w:rFonts w:asciiTheme="minorHAnsi" w:hAnsiTheme="minorHAnsi" w:cstheme="minorHAnsi"/>
        </w:rPr>
      </w:pPr>
      <w:r w:rsidRPr="00330B55">
        <w:rPr>
          <w:rFonts w:asciiTheme="minorHAnsi" w:hAnsiTheme="minorHAnsi" w:cstheme="minorHAnsi"/>
        </w:rPr>
        <w:t xml:space="preserve">         </w:t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  <w:t xml:space="preserve">               </w:t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="001C7B66" w:rsidRPr="00330B55">
        <w:rPr>
          <w:rFonts w:asciiTheme="minorHAnsi" w:hAnsiTheme="minorHAnsi" w:cstheme="minorHAnsi"/>
        </w:rPr>
        <w:t>…………………</w:t>
      </w:r>
      <w:r w:rsidRPr="00330B55">
        <w:rPr>
          <w:rFonts w:asciiTheme="minorHAnsi" w:hAnsiTheme="minorHAnsi" w:cstheme="minorHAnsi"/>
        </w:rPr>
        <w:t>……..</w:t>
      </w:r>
      <w:r w:rsidR="001C7B66" w:rsidRPr="00330B55">
        <w:rPr>
          <w:rFonts w:asciiTheme="minorHAnsi" w:hAnsiTheme="minorHAnsi" w:cstheme="minorHAnsi"/>
        </w:rPr>
        <w:t>…</w:t>
      </w:r>
      <w:r w:rsidRPr="00330B55">
        <w:rPr>
          <w:rFonts w:asciiTheme="minorHAnsi" w:hAnsiTheme="minorHAnsi" w:cstheme="minorHAnsi"/>
        </w:rPr>
        <w:t>……….</w:t>
      </w:r>
    </w:p>
    <w:p w14:paraId="0CCE136B" w14:textId="4B5ED737" w:rsidR="004755ED" w:rsidRPr="00330B55" w:rsidRDefault="004755ED">
      <w:pPr>
        <w:rPr>
          <w:rFonts w:asciiTheme="minorHAnsi" w:hAnsiTheme="minorHAnsi" w:cstheme="minorHAnsi"/>
          <w:i/>
          <w:iCs/>
        </w:rPr>
      </w:pP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</w:rPr>
        <w:tab/>
      </w:r>
      <w:r w:rsidRPr="00330B55">
        <w:rPr>
          <w:rFonts w:asciiTheme="minorHAnsi" w:hAnsiTheme="minorHAnsi" w:cstheme="minorHAnsi"/>
          <w:i/>
          <w:iCs/>
        </w:rPr>
        <w:t>(jméno, p</w:t>
      </w:r>
      <w:r w:rsidR="00F24EE4" w:rsidRPr="00330B55">
        <w:rPr>
          <w:rFonts w:asciiTheme="minorHAnsi" w:hAnsiTheme="minorHAnsi" w:cstheme="minorHAnsi"/>
          <w:i/>
          <w:iCs/>
        </w:rPr>
        <w:t>ř</w:t>
      </w:r>
      <w:r w:rsidRPr="00330B55">
        <w:rPr>
          <w:rFonts w:asciiTheme="minorHAnsi" w:hAnsiTheme="minorHAnsi" w:cstheme="minorHAnsi"/>
          <w:i/>
          <w:iCs/>
        </w:rPr>
        <w:t>íjmení, funkce osoby oprávněné jednat)</w:t>
      </w:r>
    </w:p>
    <w:sectPr w:rsidR="004755ED" w:rsidRPr="00330B55" w:rsidSect="008F123B">
      <w:headerReference w:type="default" r:id="rId16"/>
      <w:footerReference w:type="default" r:id="rId17"/>
      <w:headerReference w:type="first" r:id="rId18"/>
      <w:pgSz w:w="11906" w:h="16838"/>
      <w:pgMar w:top="1618" w:right="1417" w:bottom="1134" w:left="1417" w:header="708" w:footer="52" w:gutter="0"/>
      <w:pgNumType w:start="1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ucie Valová" w:date="2025-09-17T07:53:00Z" w:initials="LV">
    <w:p w14:paraId="4063CF92" w14:textId="77777777" w:rsidR="00BD3B1D" w:rsidRDefault="00BD3B1D" w:rsidP="00C25173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Období realizace projektu dle projektové žádosti konkrétního žadatele</w:t>
      </w:r>
    </w:p>
  </w:comment>
  <w:comment w:id="1" w:author="Lucie Valová" w:date="2025-09-17T07:55:00Z" w:initials="LV">
    <w:p w14:paraId="5A69763F" w14:textId="77777777" w:rsidR="00BD3B1D" w:rsidRDefault="00BD3B1D" w:rsidP="004A5D4C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Období způsobilosti necháme od zahájení projektu nebo od vydání ROPD (co nastane dříve) do konce realizace projektu</w:t>
      </w:r>
    </w:p>
  </w:comment>
  <w:comment w:id="3" w:author="Lucie Valová" w:date="2025-12-17T05:46:00Z" w:initials="LV">
    <w:p w14:paraId="06B13103" w14:textId="77777777" w:rsidR="00056788" w:rsidRDefault="00056788" w:rsidP="00056788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Vybere se jedno z  toho, co bude platit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063CF92" w15:done="0"/>
  <w15:commentEx w15:paraId="5A69763F" w15:done="0"/>
  <w15:commentEx w15:paraId="06B1310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2A01A2F" w16cex:dateUtc="2025-09-17T05:53:00Z"/>
  <w16cex:commentExtensible w16cex:durableId="12F9BF22" w16cex:dateUtc="2025-09-17T05:55:00Z"/>
  <w16cex:commentExtensible w16cex:durableId="3A94B0CF" w16cex:dateUtc="2025-12-17T04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063CF92" w16cid:durableId="72A01A2F"/>
  <w16cid:commentId w16cid:paraId="5A69763F" w16cid:durableId="12F9BF22"/>
  <w16cid:commentId w16cid:paraId="06B13103" w16cid:durableId="3A94B0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32B2B" w14:textId="77777777" w:rsidR="00BC3A0E" w:rsidRDefault="00BC3A0E">
      <w:r>
        <w:separator/>
      </w:r>
    </w:p>
  </w:endnote>
  <w:endnote w:type="continuationSeparator" w:id="0">
    <w:p w14:paraId="5D8A995B" w14:textId="77777777" w:rsidR="00BC3A0E" w:rsidRDefault="00BC3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8E917" w14:textId="497D94AD" w:rsidR="00BD3B1D" w:rsidRDefault="00BD3B1D">
    <w:pPr>
      <w:tabs>
        <w:tab w:val="right" w:pos="9180"/>
      </w:tabs>
      <w:spacing w:after="708"/>
      <w:ind w:firstLine="0"/>
    </w:pPr>
    <w:r>
      <w:rPr>
        <w:sz w:val="20"/>
        <w:szCs w:val="20"/>
      </w:rPr>
      <w:tab/>
    </w:r>
    <w:r>
      <w:rPr>
        <w:sz w:val="20"/>
        <w:szCs w:val="20"/>
      </w:rPr>
      <w:tab/>
      <w:t xml:space="preserve">Strana </w:t>
    </w:r>
    <w:r>
      <w:fldChar w:fldCharType="begin"/>
    </w:r>
    <w:r>
      <w:instrText>PAGE</w:instrText>
    </w:r>
    <w:r>
      <w:fldChar w:fldCharType="separate"/>
    </w:r>
    <w:r w:rsidR="00583EC8">
      <w:rPr>
        <w:noProof/>
      </w:rPr>
      <w:t>12</w:t>
    </w:r>
    <w:r>
      <w:fldChar w:fldCharType="end"/>
    </w:r>
    <w:r>
      <w:rPr>
        <w:sz w:val="20"/>
        <w:szCs w:val="20"/>
      </w:rPr>
      <w:t xml:space="preserve"> (celkem </w:t>
    </w:r>
    <w:r>
      <w:fldChar w:fldCharType="begin"/>
    </w:r>
    <w:r>
      <w:instrText>NUMPAGES</w:instrText>
    </w:r>
    <w:r>
      <w:fldChar w:fldCharType="separate"/>
    </w:r>
    <w:r w:rsidR="00583EC8">
      <w:rPr>
        <w:noProof/>
      </w:rPr>
      <w:t>12</w:t>
    </w:r>
    <w:r>
      <w:fldChar w:fldCharType="end"/>
    </w:r>
    <w:r>
      <w:rPr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791CB" w14:textId="77777777" w:rsidR="00BC3A0E" w:rsidRDefault="00BC3A0E">
      <w:r>
        <w:separator/>
      </w:r>
    </w:p>
  </w:footnote>
  <w:footnote w:type="continuationSeparator" w:id="0">
    <w:p w14:paraId="7862F5F5" w14:textId="77777777" w:rsidR="00BC3A0E" w:rsidRDefault="00BC3A0E">
      <w:r>
        <w:continuationSeparator/>
      </w:r>
    </w:p>
  </w:footnote>
  <w:footnote w:id="1">
    <w:p w14:paraId="20F420F3" w14:textId="1308B442" w:rsidR="00BD3B1D" w:rsidRPr="00D73D65" w:rsidRDefault="00BD3B1D" w:rsidP="00D73D65">
      <w:pPr>
        <w:pStyle w:val="Textpoznpodarou"/>
        <w:jc w:val="both"/>
        <w:rPr>
          <w:rFonts w:cstheme="minorHAnsi"/>
        </w:rPr>
      </w:pPr>
      <w:r>
        <w:rPr>
          <w:rStyle w:val="Znakapoznpodarou"/>
        </w:rPr>
        <w:footnoteRef/>
      </w:r>
      <w:r>
        <w:rPr>
          <w:rFonts w:ascii="Arial" w:hAnsi="Arial" w:cs="Arial"/>
        </w:rPr>
        <w:t xml:space="preserve"> </w:t>
      </w:r>
      <w:r w:rsidRPr="00AC5D0F">
        <w:rPr>
          <w:rFonts w:cstheme="minorHAnsi"/>
        </w:rPr>
        <w:t>Výjimku tvoří výdaje na projektovou dokumentaci</w:t>
      </w:r>
      <w:r w:rsidR="00330B55">
        <w:rPr>
          <w:rFonts w:cstheme="minorHAnsi"/>
        </w:rPr>
        <w:t xml:space="preserve"> k investičním záměrům</w:t>
      </w:r>
      <w:r w:rsidRPr="00AC5D0F">
        <w:rPr>
          <w:rFonts w:cstheme="minorHAnsi"/>
        </w:rPr>
        <w:t>: úhrada a vznik těchto výdajů, které jsou nezbytné pro realizaci projektu a vztahují se k jeho aktivitám, jsou způsobilé již od 1. 10. 2024.</w:t>
      </w:r>
    </w:p>
  </w:footnote>
  <w:footnote w:id="2">
    <w:p w14:paraId="34771F19" w14:textId="637CD2AB" w:rsidR="00BD3B1D" w:rsidRPr="007F0DA2" w:rsidRDefault="00BD3B1D" w:rsidP="00C452D2">
      <w:pPr>
        <w:pStyle w:val="Textpoznpodarou"/>
        <w:rPr>
          <w:rFonts w:ascii="Segoe UI" w:hAnsi="Segoe UI" w:cs="Segoe UI"/>
          <w:sz w:val="16"/>
          <w:szCs w:val="16"/>
        </w:rPr>
      </w:pPr>
      <w:r w:rsidRPr="007F0DA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7F0DA2">
        <w:rPr>
          <w:rFonts w:ascii="Segoe UI" w:hAnsi="Segoe UI" w:cs="Segoe UI"/>
          <w:sz w:val="16"/>
          <w:szCs w:val="16"/>
        </w:rPr>
        <w:t xml:space="preserve"> Vč. vlastních prostředků</w:t>
      </w:r>
      <w:r>
        <w:rPr>
          <w:rFonts w:ascii="Segoe UI" w:hAnsi="Segoe UI" w:cs="Segoe UI"/>
          <w:sz w:val="16"/>
          <w:szCs w:val="16"/>
        </w:rPr>
        <w:t xml:space="preserve"> příjemce.</w:t>
      </w:r>
    </w:p>
  </w:footnote>
  <w:footnote w:id="3">
    <w:p w14:paraId="2EB1A81A" w14:textId="76B14F4E" w:rsidR="00BD3B1D" w:rsidRPr="00C25173" w:rsidRDefault="00BD3B1D" w:rsidP="009C1E5C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5173">
        <w:rPr>
          <w:rFonts w:ascii="Segoe UI" w:hAnsi="Segoe UI" w:cs="Segoe UI"/>
          <w:sz w:val="16"/>
          <w:szCs w:val="16"/>
        </w:rPr>
        <w:t>NAŘÍZENÍ KOMISE (EU) č. 651/2014 ze dne 17. června 2014, kterým se v souladu s články 107 a 108 Smlouvy prohlašují určité kategorie podpory za slučitelné s vnitřním trhem</w:t>
      </w:r>
    </w:p>
  </w:footnote>
  <w:footnote w:id="4">
    <w:p w14:paraId="7AC4F04E" w14:textId="2E3BE253" w:rsidR="00BD3B1D" w:rsidRPr="004952B9" w:rsidRDefault="00BD3B1D" w:rsidP="00834A2C">
      <w:pPr>
        <w:pStyle w:val="Textpoznpodarou"/>
        <w:jc w:val="both"/>
        <w:rPr>
          <w:rFonts w:ascii="Segoe UI" w:hAnsi="Segoe UI" w:cs="Segoe UI"/>
          <w:sz w:val="16"/>
        </w:rPr>
      </w:pPr>
      <w:r w:rsidRPr="00C25173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C25173">
        <w:rPr>
          <w:rFonts w:ascii="Segoe UI" w:hAnsi="Segoe UI" w:cs="Segoe UI"/>
          <w:sz w:val="16"/>
          <w:szCs w:val="16"/>
        </w:rPr>
        <w:t xml:space="preserve"> </w:t>
      </w:r>
      <w:r w:rsidRPr="004952B9">
        <w:rPr>
          <w:rFonts w:ascii="Segoe UI" w:hAnsi="Segoe UI" w:cs="Segoe UI"/>
          <w:sz w:val="16"/>
          <w:szCs w:val="16"/>
        </w:rPr>
        <w:t>Výše podpory z prostředků poskytnutých ze státního rozpočtu na financování výdajů, které mají být kryty prostředky z Národního fondu (§ 44 odst. 2 písm. f) rozpočtových pravidel)</w:t>
      </w:r>
      <w:r w:rsidR="002D6042">
        <w:rPr>
          <w:rFonts w:ascii="Segoe UI" w:hAnsi="Segoe UI" w:cs="Segoe UI"/>
          <w:sz w:val="16"/>
          <w:szCs w:val="16"/>
        </w:rPr>
        <w:t xml:space="preserve"> činí max. 85 % a </w:t>
      </w:r>
      <w:r w:rsidR="002D6042" w:rsidRPr="002D6042">
        <w:rPr>
          <w:rFonts w:ascii="Segoe UI" w:hAnsi="Segoe UI" w:cs="Segoe UI"/>
          <w:sz w:val="16"/>
          <w:szCs w:val="16"/>
        </w:rPr>
        <w:t>prostředk</w:t>
      </w:r>
      <w:r w:rsidR="002D6042">
        <w:rPr>
          <w:rFonts w:ascii="Segoe UI" w:hAnsi="Segoe UI" w:cs="Segoe UI"/>
          <w:sz w:val="16"/>
          <w:szCs w:val="16"/>
        </w:rPr>
        <w:t>y</w:t>
      </w:r>
      <w:r w:rsidR="002D6042" w:rsidRPr="002D6042">
        <w:rPr>
          <w:rFonts w:ascii="Segoe UI" w:hAnsi="Segoe UI" w:cs="Segoe UI"/>
          <w:sz w:val="16"/>
          <w:szCs w:val="16"/>
        </w:rPr>
        <w:t xml:space="preserve"> ze státního rozpočtu na část programového spolufinancování</w:t>
      </w:r>
      <w:r w:rsidR="002D6042">
        <w:rPr>
          <w:rFonts w:ascii="Segoe UI" w:hAnsi="Segoe UI" w:cs="Segoe UI"/>
          <w:sz w:val="16"/>
          <w:szCs w:val="16"/>
        </w:rPr>
        <w:t xml:space="preserve"> činí </w:t>
      </w:r>
      <w:r w:rsidR="001A3943">
        <w:rPr>
          <w:rFonts w:ascii="Segoe UI" w:hAnsi="Segoe UI" w:cs="Segoe UI"/>
          <w:sz w:val="16"/>
          <w:szCs w:val="16"/>
        </w:rPr>
        <w:t>1</w:t>
      </w:r>
      <w:r w:rsidR="002D6042">
        <w:rPr>
          <w:rFonts w:ascii="Segoe UI" w:hAnsi="Segoe UI" w:cs="Segoe UI"/>
          <w:sz w:val="16"/>
          <w:szCs w:val="16"/>
        </w:rPr>
        <w:t>5 %.</w:t>
      </w:r>
    </w:p>
    <w:p w14:paraId="7043EC39" w14:textId="77777777" w:rsidR="00BD3B1D" w:rsidRPr="00AE04FF" w:rsidRDefault="00BD3B1D" w:rsidP="00834A2C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4952B9">
        <w:rPr>
          <w:rFonts w:ascii="Segoe UI" w:hAnsi="Segoe UI" w:cs="Segoe UI"/>
          <w:sz w:val="16"/>
        </w:rPr>
        <w:t>Částka dotace odpovídá rozpadu finančních prostředků v době vydání tohoto právního aktu. Případné haléřové rozdíly v částkách dotace a vlastních zdrojů (po přepočtu z uvedených % podílů) nejsou považovány za chybu.</w:t>
      </w:r>
    </w:p>
  </w:footnote>
  <w:footnote w:id="5">
    <w:p w14:paraId="083A1E5A" w14:textId="54A50EFB" w:rsidR="00BD3B1D" w:rsidRPr="00723447" w:rsidRDefault="00BD3B1D" w:rsidP="0072344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Pokyny v platném aktuálním znění, které jsou vždy dostupné na stránkách </w:t>
      </w:r>
      <w:hyperlink r:id="rId1" w:history="1">
        <w:r w:rsidRPr="006D48EB">
          <w:rPr>
            <w:rStyle w:val="Hypertextovodkaz"/>
            <w:i/>
            <w:iCs/>
          </w:rPr>
          <w:t>https://mzp.gov.cz/cz/agenda/prehled-dotaci/program-svycarsko-ceske-spoluprace-ii</w:t>
        </w:r>
      </w:hyperlink>
      <w:r>
        <w:rPr>
          <w:i/>
          <w:iCs/>
        </w:rPr>
        <w:t xml:space="preserve"> </w:t>
      </w:r>
      <w:r w:rsidRPr="00723447">
        <w:t xml:space="preserve">v samostatné záložce </w:t>
      </w:r>
      <w:r>
        <w:t>„</w:t>
      </w:r>
      <w:r w:rsidRPr="00723447">
        <w:t>Pokyny pro příjemce dotace</w:t>
      </w:r>
      <w:r>
        <w:t>“.</w:t>
      </w:r>
    </w:p>
  </w:footnote>
  <w:footnote w:id="6">
    <w:p w14:paraId="51D31306" w14:textId="192B390E" w:rsidR="00BD3B1D" w:rsidRDefault="00BD3B1D" w:rsidP="00105B6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Monitorovací období je </w:t>
      </w:r>
      <w:r w:rsidRPr="00AB0BFF">
        <w:t>časový rámec</w:t>
      </w:r>
      <w:r>
        <w:t>,</w:t>
      </w:r>
      <w:r w:rsidRPr="00AB0BFF">
        <w:t xml:space="preserve"> za který se sleduje a hodnotí</w:t>
      </w:r>
      <w:r>
        <w:t xml:space="preserve"> postup v</w:t>
      </w:r>
      <w:r w:rsidRPr="00AB0BFF">
        <w:t xml:space="preserve"> realizac</w:t>
      </w:r>
      <w:r>
        <w:t>i</w:t>
      </w:r>
      <w:r w:rsidRPr="00AB0BFF">
        <w:t xml:space="preserve"> projektu.</w:t>
      </w:r>
      <w:r>
        <w:t xml:space="preserve"> První monitorovací období začíná datem </w:t>
      </w:r>
      <w:r w:rsidRPr="00FE0737">
        <w:rPr>
          <w:shd w:val="clear" w:color="auto" w:fill="A3DBFF"/>
        </w:rPr>
        <w:t>…</w:t>
      </w:r>
      <w:r>
        <w:t>(</w:t>
      </w:r>
      <w:r>
        <w:rPr>
          <w:i/>
          <w:iCs/>
        </w:rPr>
        <w:t>DATUM Z TABULKY</w:t>
      </w:r>
      <w:r>
        <w:t>) a končí datem zpracování první průběžné zprávy.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F5064" w14:textId="77777777" w:rsidR="00BD3B1D" w:rsidRDefault="00BD3B1D" w:rsidP="006C2DE3">
    <w:pPr>
      <w:tabs>
        <w:tab w:val="center" w:pos="4536"/>
        <w:tab w:val="right" w:pos="9072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5091A" w14:textId="773067D7" w:rsidR="00BD3B1D" w:rsidRDefault="00BD3B1D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0C9ED1" wp14:editId="5A35673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17470" cy="570865"/>
          <wp:effectExtent l="0" t="0" r="0" b="635"/>
          <wp:wrapNone/>
          <wp:docPr id="33" name="Obrázek 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Obrázek 1" descr="Obsah obrázku text, Písmo, Grafika, logo&#10;&#10;Popis byl vytvořen automaticky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7470" cy="570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DC52755" wp14:editId="1F82C1DF">
          <wp:simplePos x="0" y="0"/>
          <wp:positionH relativeFrom="column">
            <wp:posOffset>3968750</wp:posOffset>
          </wp:positionH>
          <wp:positionV relativeFrom="paragraph">
            <wp:posOffset>17780</wp:posOffset>
          </wp:positionV>
          <wp:extent cx="2105025" cy="619125"/>
          <wp:effectExtent l="0" t="0" r="9525" b="9525"/>
          <wp:wrapNone/>
          <wp:docPr id="32" name="obrázek 2" descr="Obsah obrázku text, Písmo, snímek obrazovky, Grafika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ázek 2" descr="Obsah obrázku text, Písmo, snímek obrazovky, Grafika&#10;&#10;Popis byl vytvořen automaticky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5882"/>
    <w:multiLevelType w:val="multilevel"/>
    <w:tmpl w:val="80163168"/>
    <w:lvl w:ilvl="0">
      <w:start w:val="1"/>
      <w:numFmt w:val="lowerLetter"/>
      <w:lvlText w:val="%1)"/>
      <w:lvlJc w:val="left"/>
      <w:pPr>
        <w:ind w:left="357" w:firstLine="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05E31489"/>
    <w:multiLevelType w:val="multilevel"/>
    <w:tmpl w:val="E6B098C2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060529A4"/>
    <w:multiLevelType w:val="hybridMultilevel"/>
    <w:tmpl w:val="688AEF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B3A19"/>
    <w:multiLevelType w:val="multilevel"/>
    <w:tmpl w:val="C9845946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083" w:firstLine="1080"/>
      </w:pPr>
    </w:lvl>
    <w:lvl w:ilvl="2">
      <w:start w:val="1"/>
      <w:numFmt w:val="lowerRoman"/>
      <w:lvlText w:val="%3."/>
      <w:lvlJc w:val="right"/>
      <w:pPr>
        <w:ind w:left="1803" w:firstLine="1980"/>
      </w:pPr>
    </w:lvl>
    <w:lvl w:ilvl="3">
      <w:start w:val="1"/>
      <w:numFmt w:val="decimal"/>
      <w:lvlText w:val="%4."/>
      <w:lvlJc w:val="left"/>
      <w:pPr>
        <w:ind w:left="2523" w:firstLine="2520"/>
      </w:pPr>
    </w:lvl>
    <w:lvl w:ilvl="4">
      <w:start w:val="1"/>
      <w:numFmt w:val="lowerLetter"/>
      <w:lvlText w:val="%5."/>
      <w:lvlJc w:val="left"/>
      <w:pPr>
        <w:ind w:left="3243" w:firstLine="3240"/>
      </w:pPr>
    </w:lvl>
    <w:lvl w:ilvl="5">
      <w:start w:val="1"/>
      <w:numFmt w:val="lowerRoman"/>
      <w:lvlText w:val="%6."/>
      <w:lvlJc w:val="right"/>
      <w:pPr>
        <w:ind w:left="3963" w:firstLine="4140"/>
      </w:pPr>
    </w:lvl>
    <w:lvl w:ilvl="6">
      <w:start w:val="1"/>
      <w:numFmt w:val="decimal"/>
      <w:lvlText w:val="%7."/>
      <w:lvlJc w:val="left"/>
      <w:pPr>
        <w:ind w:left="4683" w:firstLine="4680"/>
      </w:pPr>
    </w:lvl>
    <w:lvl w:ilvl="7">
      <w:start w:val="1"/>
      <w:numFmt w:val="lowerLetter"/>
      <w:lvlText w:val="%8."/>
      <w:lvlJc w:val="left"/>
      <w:pPr>
        <w:ind w:left="5403" w:firstLine="5400"/>
      </w:pPr>
    </w:lvl>
    <w:lvl w:ilvl="8">
      <w:start w:val="1"/>
      <w:numFmt w:val="lowerRoman"/>
      <w:lvlText w:val="%9."/>
      <w:lvlJc w:val="right"/>
      <w:pPr>
        <w:ind w:left="6123" w:firstLine="6300"/>
      </w:pPr>
    </w:lvl>
  </w:abstractNum>
  <w:abstractNum w:abstractNumId="4" w15:restartNumberingAfterBreak="0">
    <w:nsid w:val="0E79617F"/>
    <w:multiLevelType w:val="multilevel"/>
    <w:tmpl w:val="03C851B2"/>
    <w:lvl w:ilvl="0">
      <w:start w:val="1"/>
      <w:numFmt w:val="lowerLetter"/>
      <w:lvlText w:val="%1)"/>
      <w:lvlJc w:val="left"/>
      <w:pPr>
        <w:ind w:left="425" w:firstLine="0"/>
      </w:pPr>
    </w:lvl>
    <w:lvl w:ilvl="1">
      <w:start w:val="1"/>
      <w:numFmt w:val="bullet"/>
      <w:lvlText w:val="●"/>
      <w:lvlJc w:val="left"/>
      <w:pPr>
        <w:ind w:left="1865" w:firstLine="144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585" w:firstLine="2340"/>
      </w:pPr>
    </w:lvl>
    <w:lvl w:ilvl="3">
      <w:start w:val="1"/>
      <w:numFmt w:val="decimal"/>
      <w:lvlText w:val="%4."/>
      <w:lvlJc w:val="left"/>
      <w:pPr>
        <w:ind w:left="3305" w:firstLine="2880"/>
      </w:pPr>
    </w:lvl>
    <w:lvl w:ilvl="4">
      <w:start w:val="1"/>
      <w:numFmt w:val="lowerLetter"/>
      <w:lvlText w:val="%5."/>
      <w:lvlJc w:val="left"/>
      <w:pPr>
        <w:ind w:left="4025" w:firstLine="3600"/>
      </w:pPr>
    </w:lvl>
    <w:lvl w:ilvl="5">
      <w:start w:val="1"/>
      <w:numFmt w:val="lowerRoman"/>
      <w:lvlText w:val="%6."/>
      <w:lvlJc w:val="right"/>
      <w:pPr>
        <w:ind w:left="4745" w:firstLine="4500"/>
      </w:pPr>
    </w:lvl>
    <w:lvl w:ilvl="6">
      <w:start w:val="1"/>
      <w:numFmt w:val="decimal"/>
      <w:lvlText w:val="%7."/>
      <w:lvlJc w:val="left"/>
      <w:pPr>
        <w:ind w:left="5465" w:firstLine="5040"/>
      </w:pPr>
    </w:lvl>
    <w:lvl w:ilvl="7">
      <w:start w:val="1"/>
      <w:numFmt w:val="lowerLetter"/>
      <w:lvlText w:val="%8."/>
      <w:lvlJc w:val="left"/>
      <w:pPr>
        <w:ind w:left="6185" w:firstLine="5760"/>
      </w:pPr>
    </w:lvl>
    <w:lvl w:ilvl="8">
      <w:start w:val="1"/>
      <w:numFmt w:val="lowerRoman"/>
      <w:lvlText w:val="%9."/>
      <w:lvlJc w:val="right"/>
      <w:pPr>
        <w:ind w:left="6905" w:firstLine="6660"/>
      </w:pPr>
    </w:lvl>
  </w:abstractNum>
  <w:abstractNum w:abstractNumId="5" w15:restartNumberingAfterBreak="0">
    <w:nsid w:val="0F7C42BD"/>
    <w:multiLevelType w:val="multilevel"/>
    <w:tmpl w:val="27A8A6C6"/>
    <w:lvl w:ilvl="0">
      <w:start w:val="1"/>
      <w:numFmt w:val="decimal"/>
      <w:pStyle w:val="1CHCZNADPIS"/>
      <w:lvlText w:val="%1."/>
      <w:lvlJc w:val="left"/>
      <w:pPr>
        <w:ind w:left="360" w:hanging="360"/>
      </w:pPr>
    </w:lvl>
    <w:lvl w:ilvl="1">
      <w:start w:val="1"/>
      <w:numFmt w:val="decimal"/>
      <w:pStyle w:val="2chCZPodnadpis"/>
      <w:lvlText w:val="%1.%2."/>
      <w:lvlJc w:val="left"/>
      <w:pPr>
        <w:ind w:left="7237" w:hanging="432"/>
      </w:pPr>
    </w:lvl>
    <w:lvl w:ilvl="2">
      <w:start w:val="1"/>
      <w:numFmt w:val="decimal"/>
      <w:pStyle w:val="3chCZ3podnadpis"/>
      <w:lvlText w:val="%1.%2.%3."/>
      <w:lvlJc w:val="left"/>
      <w:pPr>
        <w:ind w:left="6033" w:hanging="504"/>
      </w:pPr>
    </w:lvl>
    <w:lvl w:ilvl="3">
      <w:start w:val="1"/>
      <w:numFmt w:val="decimal"/>
      <w:pStyle w:val="4CHcz"/>
      <w:lvlText w:val="%1.%2.%3.%4."/>
      <w:lvlJc w:val="left"/>
      <w:pPr>
        <w:ind w:left="6035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410E48"/>
    <w:multiLevelType w:val="multilevel"/>
    <w:tmpl w:val="B156E728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9E64ED7"/>
    <w:multiLevelType w:val="hybridMultilevel"/>
    <w:tmpl w:val="C8ACE23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BA8315A"/>
    <w:multiLevelType w:val="multilevel"/>
    <w:tmpl w:val="80163168"/>
    <w:lvl w:ilvl="0">
      <w:start w:val="1"/>
      <w:numFmt w:val="lowerLetter"/>
      <w:lvlText w:val="%1)"/>
      <w:lvlJc w:val="left"/>
      <w:pPr>
        <w:ind w:left="357" w:firstLine="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 w15:restartNumberingAfterBreak="0">
    <w:nsid w:val="22F420F7"/>
    <w:multiLevelType w:val="multilevel"/>
    <w:tmpl w:val="C2E0C062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4DC3674"/>
    <w:multiLevelType w:val="multilevel"/>
    <w:tmpl w:val="642E9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266849"/>
    <w:multiLevelType w:val="multilevel"/>
    <w:tmpl w:val="070E282A"/>
    <w:lvl w:ilvl="0">
      <w:start w:val="1"/>
      <w:numFmt w:val="decimal"/>
      <w:lvlText w:val="%1."/>
      <w:lvlJc w:val="left"/>
      <w:pPr>
        <w:ind w:left="720" w:firstLine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 w15:restartNumberingAfterBreak="0">
    <w:nsid w:val="270D519F"/>
    <w:multiLevelType w:val="multilevel"/>
    <w:tmpl w:val="13F2829C"/>
    <w:lvl w:ilvl="0">
      <w:start w:val="1"/>
      <w:numFmt w:val="decimal"/>
      <w:lvlText w:val="%1."/>
      <w:lvlJc w:val="left"/>
      <w:pPr>
        <w:ind w:left="908" w:firstLine="454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94" w:firstLine="1534"/>
      </w:pPr>
    </w:lvl>
    <w:lvl w:ilvl="2">
      <w:start w:val="1"/>
      <w:numFmt w:val="lowerRoman"/>
      <w:lvlText w:val="%3."/>
      <w:lvlJc w:val="right"/>
      <w:pPr>
        <w:ind w:left="2614" w:firstLine="2434"/>
      </w:pPr>
    </w:lvl>
    <w:lvl w:ilvl="3">
      <w:start w:val="1"/>
      <w:numFmt w:val="decimal"/>
      <w:lvlText w:val="%4."/>
      <w:lvlJc w:val="left"/>
      <w:pPr>
        <w:ind w:left="3334" w:firstLine="2974"/>
      </w:pPr>
    </w:lvl>
    <w:lvl w:ilvl="4">
      <w:start w:val="1"/>
      <w:numFmt w:val="lowerLetter"/>
      <w:lvlText w:val="%5."/>
      <w:lvlJc w:val="left"/>
      <w:pPr>
        <w:ind w:left="4054" w:firstLine="3694"/>
      </w:pPr>
    </w:lvl>
    <w:lvl w:ilvl="5">
      <w:start w:val="1"/>
      <w:numFmt w:val="lowerRoman"/>
      <w:lvlText w:val="%6."/>
      <w:lvlJc w:val="right"/>
      <w:pPr>
        <w:ind w:left="4774" w:firstLine="4594"/>
      </w:pPr>
    </w:lvl>
    <w:lvl w:ilvl="6">
      <w:start w:val="1"/>
      <w:numFmt w:val="decimal"/>
      <w:lvlText w:val="%7."/>
      <w:lvlJc w:val="left"/>
      <w:pPr>
        <w:ind w:left="5494" w:firstLine="5134"/>
      </w:pPr>
    </w:lvl>
    <w:lvl w:ilvl="7">
      <w:start w:val="1"/>
      <w:numFmt w:val="lowerLetter"/>
      <w:lvlText w:val="%8."/>
      <w:lvlJc w:val="left"/>
      <w:pPr>
        <w:ind w:left="6214" w:firstLine="5854"/>
      </w:pPr>
    </w:lvl>
    <w:lvl w:ilvl="8">
      <w:start w:val="1"/>
      <w:numFmt w:val="lowerRoman"/>
      <w:lvlText w:val="%9."/>
      <w:lvlJc w:val="right"/>
      <w:pPr>
        <w:ind w:left="6934" w:firstLine="6754"/>
      </w:pPr>
    </w:lvl>
  </w:abstractNum>
  <w:abstractNum w:abstractNumId="13" w15:restartNumberingAfterBreak="0">
    <w:nsid w:val="27D42620"/>
    <w:multiLevelType w:val="multilevel"/>
    <w:tmpl w:val="A6DA99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291671F0"/>
    <w:multiLevelType w:val="multilevel"/>
    <w:tmpl w:val="F0B04E34"/>
    <w:lvl w:ilvl="0">
      <w:start w:val="1"/>
      <w:numFmt w:val="lowerLetter"/>
      <w:lvlText w:val="%1)"/>
      <w:lvlJc w:val="left"/>
      <w:pPr>
        <w:ind w:left="360" w:firstLine="0"/>
      </w:pPr>
    </w:lvl>
    <w:lvl w:ilvl="1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5220" w:hanging="36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15" w15:restartNumberingAfterBreak="0">
    <w:nsid w:val="29F146B9"/>
    <w:multiLevelType w:val="multilevel"/>
    <w:tmpl w:val="D3FA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F48188D"/>
    <w:multiLevelType w:val="multilevel"/>
    <w:tmpl w:val="051A247E"/>
    <w:lvl w:ilvl="0">
      <w:start w:val="1"/>
      <w:numFmt w:val="decimal"/>
      <w:lvlText w:val="%1)"/>
      <w:lvlJc w:val="left"/>
      <w:pPr>
        <w:ind w:left="720" w:firstLine="36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 w15:restartNumberingAfterBreak="0">
    <w:nsid w:val="33BB4575"/>
    <w:multiLevelType w:val="multilevel"/>
    <w:tmpl w:val="C7AA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AC7757"/>
    <w:multiLevelType w:val="multilevel"/>
    <w:tmpl w:val="B156E728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 w15:restartNumberingAfterBreak="0">
    <w:nsid w:val="34E27290"/>
    <w:multiLevelType w:val="multilevel"/>
    <w:tmpl w:val="80163168"/>
    <w:lvl w:ilvl="0">
      <w:start w:val="1"/>
      <w:numFmt w:val="lowerLetter"/>
      <w:lvlText w:val="%1)"/>
      <w:lvlJc w:val="left"/>
      <w:pPr>
        <w:ind w:left="357" w:firstLine="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0" w15:restartNumberingAfterBreak="0">
    <w:nsid w:val="35D0222E"/>
    <w:multiLevelType w:val="multilevel"/>
    <w:tmpl w:val="96C82486"/>
    <w:lvl w:ilvl="0">
      <w:start w:val="1"/>
      <w:numFmt w:val="decimal"/>
      <w:lvlText w:val="%1."/>
      <w:lvlJc w:val="left"/>
      <w:pPr>
        <w:ind w:left="357" w:firstLine="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1" w15:restartNumberingAfterBreak="0">
    <w:nsid w:val="3AE06E5E"/>
    <w:multiLevelType w:val="hybridMultilevel"/>
    <w:tmpl w:val="9102A0E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C1C2F00"/>
    <w:multiLevelType w:val="multilevel"/>
    <w:tmpl w:val="B156E728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3C6649C4"/>
    <w:multiLevelType w:val="hybridMultilevel"/>
    <w:tmpl w:val="5C882846"/>
    <w:lvl w:ilvl="0" w:tplc="9A368AC4">
      <w:numFmt w:val="bullet"/>
      <w:lvlText w:val="-"/>
      <w:lvlJc w:val="left"/>
      <w:pPr>
        <w:ind w:left="720" w:hanging="360"/>
      </w:pPr>
      <w:rPr>
        <w:rFonts w:ascii="Helv" w:eastAsia="Times New Roman" w:hAnsi="Helv" w:cs="Helv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7C3365"/>
    <w:multiLevelType w:val="hybridMultilevel"/>
    <w:tmpl w:val="AF40CCC6"/>
    <w:lvl w:ilvl="0" w:tplc="FFFFFFFF">
      <w:start w:val="1"/>
      <w:numFmt w:val="bullet"/>
      <w:lvlText w:val="•"/>
      <w:lvlJc w:val="left"/>
      <w:pPr>
        <w:ind w:left="1080" w:hanging="360"/>
      </w:p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DE58B0"/>
    <w:multiLevelType w:val="hybridMultilevel"/>
    <w:tmpl w:val="2C1EC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CE26F4"/>
    <w:multiLevelType w:val="multilevel"/>
    <w:tmpl w:val="AC500AA8"/>
    <w:lvl w:ilvl="0">
      <w:start w:val="1"/>
      <w:numFmt w:val="decimal"/>
      <w:lvlText w:val="%1."/>
      <w:lvlJc w:val="left"/>
      <w:pPr>
        <w:ind w:left="0" w:firstLine="360"/>
      </w:pPr>
      <w:rPr>
        <w:b/>
      </w:rPr>
    </w:lvl>
    <w:lvl w:ilvl="1">
      <w:start w:val="1"/>
      <w:numFmt w:val="lowerLetter"/>
      <w:lvlText w:val="%2)"/>
      <w:lvlJc w:val="left"/>
      <w:pPr>
        <w:ind w:left="720" w:firstLine="1080"/>
      </w:pPr>
    </w:lvl>
    <w:lvl w:ilvl="2">
      <w:start w:val="1"/>
      <w:numFmt w:val="lowerRoman"/>
      <w:lvlText w:val="%3."/>
      <w:lvlJc w:val="right"/>
      <w:pPr>
        <w:ind w:left="1440" w:firstLine="1980"/>
      </w:pPr>
    </w:lvl>
    <w:lvl w:ilvl="3">
      <w:start w:val="1"/>
      <w:numFmt w:val="decimal"/>
      <w:lvlText w:val="%4."/>
      <w:lvlJc w:val="left"/>
      <w:pPr>
        <w:ind w:left="2160" w:firstLine="2520"/>
      </w:pPr>
    </w:lvl>
    <w:lvl w:ilvl="4">
      <w:start w:val="1"/>
      <w:numFmt w:val="lowerLetter"/>
      <w:lvlText w:val="%5."/>
      <w:lvlJc w:val="left"/>
      <w:pPr>
        <w:ind w:left="2880" w:firstLine="3240"/>
      </w:pPr>
    </w:lvl>
    <w:lvl w:ilvl="5">
      <w:start w:val="1"/>
      <w:numFmt w:val="lowerRoman"/>
      <w:lvlText w:val="%6."/>
      <w:lvlJc w:val="right"/>
      <w:pPr>
        <w:ind w:left="3600" w:firstLine="4140"/>
      </w:pPr>
    </w:lvl>
    <w:lvl w:ilvl="6">
      <w:start w:val="1"/>
      <w:numFmt w:val="decimal"/>
      <w:lvlText w:val="%7."/>
      <w:lvlJc w:val="left"/>
      <w:pPr>
        <w:ind w:left="4320" w:firstLine="4680"/>
      </w:pPr>
    </w:lvl>
    <w:lvl w:ilvl="7">
      <w:start w:val="1"/>
      <w:numFmt w:val="lowerLetter"/>
      <w:lvlText w:val="%8."/>
      <w:lvlJc w:val="left"/>
      <w:pPr>
        <w:ind w:left="5040" w:firstLine="5400"/>
      </w:pPr>
    </w:lvl>
    <w:lvl w:ilvl="8">
      <w:start w:val="1"/>
      <w:numFmt w:val="lowerRoman"/>
      <w:lvlText w:val="%9."/>
      <w:lvlJc w:val="right"/>
      <w:pPr>
        <w:ind w:left="5760" w:firstLine="6300"/>
      </w:pPr>
    </w:lvl>
  </w:abstractNum>
  <w:abstractNum w:abstractNumId="27" w15:restartNumberingAfterBreak="0">
    <w:nsid w:val="406C2763"/>
    <w:multiLevelType w:val="hybridMultilevel"/>
    <w:tmpl w:val="65E20B7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868056A"/>
    <w:multiLevelType w:val="hybridMultilevel"/>
    <w:tmpl w:val="EF60D80C"/>
    <w:lvl w:ilvl="0" w:tplc="EDA8E20C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C57766C"/>
    <w:multiLevelType w:val="multilevel"/>
    <w:tmpl w:val="03C851B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●"/>
      <w:lvlJc w:val="left"/>
      <w:pPr>
        <w:ind w:left="1440" w:firstLine="144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2340"/>
      </w:pPr>
    </w:lvl>
    <w:lvl w:ilvl="3">
      <w:start w:val="1"/>
      <w:numFmt w:val="decimal"/>
      <w:lvlText w:val="%4."/>
      <w:lvlJc w:val="left"/>
      <w:pPr>
        <w:ind w:left="2880" w:firstLine="2880"/>
      </w:pPr>
    </w:lvl>
    <w:lvl w:ilvl="4">
      <w:start w:val="1"/>
      <w:numFmt w:val="lowerLetter"/>
      <w:lvlText w:val="%5."/>
      <w:lvlJc w:val="left"/>
      <w:pPr>
        <w:ind w:left="3600" w:firstLine="3600"/>
      </w:pPr>
    </w:lvl>
    <w:lvl w:ilvl="5">
      <w:start w:val="1"/>
      <w:numFmt w:val="lowerRoman"/>
      <w:lvlText w:val="%6."/>
      <w:lvlJc w:val="right"/>
      <w:pPr>
        <w:ind w:left="4320" w:firstLine="4500"/>
      </w:pPr>
    </w:lvl>
    <w:lvl w:ilvl="6">
      <w:start w:val="1"/>
      <w:numFmt w:val="decimal"/>
      <w:lvlText w:val="%7."/>
      <w:lvlJc w:val="left"/>
      <w:pPr>
        <w:ind w:left="5040" w:firstLine="5040"/>
      </w:pPr>
    </w:lvl>
    <w:lvl w:ilvl="7">
      <w:start w:val="1"/>
      <w:numFmt w:val="lowerLetter"/>
      <w:lvlText w:val="%8."/>
      <w:lvlJc w:val="left"/>
      <w:pPr>
        <w:ind w:left="5760" w:firstLine="5760"/>
      </w:pPr>
    </w:lvl>
    <w:lvl w:ilvl="8">
      <w:start w:val="1"/>
      <w:numFmt w:val="lowerRoman"/>
      <w:lvlText w:val="%9."/>
      <w:lvlJc w:val="right"/>
      <w:pPr>
        <w:ind w:left="6480" w:firstLine="6660"/>
      </w:pPr>
    </w:lvl>
  </w:abstractNum>
  <w:abstractNum w:abstractNumId="30" w15:restartNumberingAfterBreak="0">
    <w:nsid w:val="4C8D76A5"/>
    <w:multiLevelType w:val="multilevel"/>
    <w:tmpl w:val="B156E728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1" w15:restartNumberingAfterBreak="0">
    <w:nsid w:val="57400C4D"/>
    <w:multiLevelType w:val="hybridMultilevel"/>
    <w:tmpl w:val="168E89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D420EB"/>
    <w:multiLevelType w:val="hybridMultilevel"/>
    <w:tmpl w:val="F912E4E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BE44CD"/>
    <w:multiLevelType w:val="hybridMultilevel"/>
    <w:tmpl w:val="795C22C2"/>
    <w:lvl w:ilvl="0" w:tplc="AA6ED566">
      <w:start w:val="1"/>
      <w:numFmt w:val="decimal"/>
      <w:lvlText w:val="%1.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 w:tplc="D8420634">
      <w:start w:val="1"/>
      <w:numFmt w:val="lowerLetter"/>
      <w:lvlText w:val="%2)"/>
      <w:lvlJc w:val="left"/>
      <w:pPr>
        <w:tabs>
          <w:tab w:val="num" w:pos="1440"/>
        </w:tabs>
        <w:ind w:left="1418" w:hanging="338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5F563E"/>
    <w:multiLevelType w:val="multilevel"/>
    <w:tmpl w:val="B7FE395C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8"/>
      <w:numFmt w:val="decimal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35" w15:restartNumberingAfterBreak="0">
    <w:nsid w:val="641D70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5815713"/>
    <w:multiLevelType w:val="multilevel"/>
    <w:tmpl w:val="FEFCA414"/>
    <w:lvl w:ilvl="0">
      <w:start w:val="1"/>
      <w:numFmt w:val="decimal"/>
      <w:pStyle w:val="1slolnku"/>
      <w:suff w:val="nothing"/>
      <w:lvlText w:val="Článek %1"/>
      <w:lvlJc w:val="left"/>
      <w:rPr>
        <w:rFonts w:hint="default"/>
      </w:rPr>
    </w:lvl>
    <w:lvl w:ilvl="1">
      <w:start w:val="1"/>
      <w:numFmt w:val="decimal"/>
      <w:pStyle w:val="3Textodstavce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4Textbodu"/>
      <w:lvlText w:val="%2.%3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3">
      <w:start w:val="1"/>
      <w:numFmt w:val="lowerLetter"/>
      <w:pStyle w:val="5Textpsmena"/>
      <w:lvlText w:val="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11A3B5C"/>
    <w:multiLevelType w:val="hybridMultilevel"/>
    <w:tmpl w:val="16BEBB2C"/>
    <w:lvl w:ilvl="0" w:tplc="59242018">
      <w:start w:val="1"/>
      <w:numFmt w:val="lowerLetter"/>
      <w:pStyle w:val="slovanseznam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04A40C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530D504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65645D"/>
    <w:multiLevelType w:val="hybridMultilevel"/>
    <w:tmpl w:val="1C2AD4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38D360C"/>
    <w:multiLevelType w:val="multilevel"/>
    <w:tmpl w:val="4F9C762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0" w15:restartNumberingAfterBreak="0">
    <w:nsid w:val="768354DC"/>
    <w:multiLevelType w:val="hybridMultilevel"/>
    <w:tmpl w:val="74AEB35A"/>
    <w:lvl w:ilvl="0" w:tplc="EAF6A1C0">
      <w:start w:val="1"/>
      <w:numFmt w:val="bullet"/>
      <w:lvlText w:val="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C21D2F"/>
    <w:multiLevelType w:val="multilevel"/>
    <w:tmpl w:val="8D10363A"/>
    <w:lvl w:ilvl="0">
      <w:start w:val="4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lowerRoman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 w16cid:durableId="1364525464">
    <w:abstractNumId w:val="34"/>
  </w:num>
  <w:num w:numId="2" w16cid:durableId="1346832603">
    <w:abstractNumId w:val="1"/>
  </w:num>
  <w:num w:numId="3" w16cid:durableId="712313776">
    <w:abstractNumId w:val="41"/>
  </w:num>
  <w:num w:numId="4" w16cid:durableId="187721246">
    <w:abstractNumId w:val="30"/>
  </w:num>
  <w:num w:numId="5" w16cid:durableId="36197519">
    <w:abstractNumId w:val="20"/>
  </w:num>
  <w:num w:numId="6" w16cid:durableId="1858496508">
    <w:abstractNumId w:val="16"/>
  </w:num>
  <w:num w:numId="7" w16cid:durableId="942765428">
    <w:abstractNumId w:val="13"/>
  </w:num>
  <w:num w:numId="8" w16cid:durableId="1222786039">
    <w:abstractNumId w:val="12"/>
  </w:num>
  <w:num w:numId="9" w16cid:durableId="1720008617">
    <w:abstractNumId w:val="14"/>
  </w:num>
  <w:num w:numId="10" w16cid:durableId="125205716">
    <w:abstractNumId w:val="9"/>
  </w:num>
  <w:num w:numId="11" w16cid:durableId="1727411968">
    <w:abstractNumId w:val="39"/>
  </w:num>
  <w:num w:numId="12" w16cid:durableId="233787144">
    <w:abstractNumId w:val="11"/>
  </w:num>
  <w:num w:numId="13" w16cid:durableId="545799400">
    <w:abstractNumId w:val="37"/>
  </w:num>
  <w:num w:numId="14" w16cid:durableId="949971956">
    <w:abstractNumId w:val="32"/>
  </w:num>
  <w:num w:numId="15" w16cid:durableId="1905876129">
    <w:abstractNumId w:val="25"/>
  </w:num>
  <w:num w:numId="16" w16cid:durableId="2101562556">
    <w:abstractNumId w:val="37"/>
  </w:num>
  <w:num w:numId="17" w16cid:durableId="1413890629">
    <w:abstractNumId w:val="29"/>
  </w:num>
  <w:num w:numId="18" w16cid:durableId="489298948">
    <w:abstractNumId w:val="4"/>
  </w:num>
  <w:num w:numId="19" w16cid:durableId="1091007047">
    <w:abstractNumId w:val="3"/>
  </w:num>
  <w:num w:numId="20" w16cid:durableId="918095331">
    <w:abstractNumId w:val="26"/>
  </w:num>
  <w:num w:numId="21" w16cid:durableId="224492344">
    <w:abstractNumId w:val="35"/>
  </w:num>
  <w:num w:numId="22" w16cid:durableId="767847182">
    <w:abstractNumId w:val="7"/>
  </w:num>
  <w:num w:numId="23" w16cid:durableId="34625412">
    <w:abstractNumId w:val="5"/>
  </w:num>
  <w:num w:numId="24" w16cid:durableId="798230923">
    <w:abstractNumId w:val="36"/>
  </w:num>
  <w:num w:numId="25" w16cid:durableId="247346471">
    <w:abstractNumId w:val="24"/>
  </w:num>
  <w:num w:numId="26" w16cid:durableId="1508253723">
    <w:abstractNumId w:val="2"/>
  </w:num>
  <w:num w:numId="27" w16cid:durableId="232590286">
    <w:abstractNumId w:val="27"/>
  </w:num>
  <w:num w:numId="28" w16cid:durableId="1811164722">
    <w:abstractNumId w:val="18"/>
  </w:num>
  <w:num w:numId="29" w16cid:durableId="1507358029">
    <w:abstractNumId w:val="19"/>
  </w:num>
  <w:num w:numId="30" w16cid:durableId="1207528092">
    <w:abstractNumId w:val="15"/>
  </w:num>
  <w:num w:numId="31" w16cid:durableId="1030908900">
    <w:abstractNumId w:val="23"/>
  </w:num>
  <w:num w:numId="32" w16cid:durableId="1397777682">
    <w:abstractNumId w:val="31"/>
  </w:num>
  <w:num w:numId="33" w16cid:durableId="1666081908">
    <w:abstractNumId w:val="38"/>
  </w:num>
  <w:num w:numId="34" w16cid:durableId="722558306">
    <w:abstractNumId w:val="28"/>
  </w:num>
  <w:num w:numId="35" w16cid:durableId="1619793058">
    <w:abstractNumId w:val="21"/>
  </w:num>
  <w:num w:numId="36" w16cid:durableId="620380181">
    <w:abstractNumId w:val="8"/>
  </w:num>
  <w:num w:numId="37" w16cid:durableId="1145858213">
    <w:abstractNumId w:val="0"/>
  </w:num>
  <w:num w:numId="38" w16cid:durableId="979841410">
    <w:abstractNumId w:val="6"/>
  </w:num>
  <w:num w:numId="39" w16cid:durableId="399057754">
    <w:abstractNumId w:val="22"/>
  </w:num>
  <w:num w:numId="40" w16cid:durableId="509681587">
    <w:abstractNumId w:val="33"/>
  </w:num>
  <w:num w:numId="41" w16cid:durableId="1940521816">
    <w:abstractNumId w:val="40"/>
  </w:num>
  <w:num w:numId="42" w16cid:durableId="517239299">
    <w:abstractNumId w:val="17"/>
  </w:num>
  <w:num w:numId="43" w16cid:durableId="136093617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ucie Valová">
    <w15:presenceInfo w15:providerId="None" w15:userId="Lucie Val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459"/>
    <w:rsid w:val="00000184"/>
    <w:rsid w:val="00000B35"/>
    <w:rsid w:val="00001D7E"/>
    <w:rsid w:val="00003C93"/>
    <w:rsid w:val="00006F57"/>
    <w:rsid w:val="00013B30"/>
    <w:rsid w:val="00015049"/>
    <w:rsid w:val="00020294"/>
    <w:rsid w:val="0002538A"/>
    <w:rsid w:val="00025A58"/>
    <w:rsid w:val="000260D0"/>
    <w:rsid w:val="000269A8"/>
    <w:rsid w:val="000353AD"/>
    <w:rsid w:val="0003598A"/>
    <w:rsid w:val="00035B77"/>
    <w:rsid w:val="000400C8"/>
    <w:rsid w:val="00041494"/>
    <w:rsid w:val="00043790"/>
    <w:rsid w:val="00044417"/>
    <w:rsid w:val="00046015"/>
    <w:rsid w:val="0004791A"/>
    <w:rsid w:val="00050215"/>
    <w:rsid w:val="000510EF"/>
    <w:rsid w:val="00051F45"/>
    <w:rsid w:val="00052094"/>
    <w:rsid w:val="00056095"/>
    <w:rsid w:val="000560ED"/>
    <w:rsid w:val="00056788"/>
    <w:rsid w:val="0005789A"/>
    <w:rsid w:val="0006237E"/>
    <w:rsid w:val="000664F2"/>
    <w:rsid w:val="00066B19"/>
    <w:rsid w:val="000673C1"/>
    <w:rsid w:val="00067BCF"/>
    <w:rsid w:val="00077931"/>
    <w:rsid w:val="00080712"/>
    <w:rsid w:val="00092EBF"/>
    <w:rsid w:val="00095B21"/>
    <w:rsid w:val="000A39E3"/>
    <w:rsid w:val="000A6EDA"/>
    <w:rsid w:val="000B2CBB"/>
    <w:rsid w:val="000B2E72"/>
    <w:rsid w:val="000B3F34"/>
    <w:rsid w:val="000B4AC0"/>
    <w:rsid w:val="000D5698"/>
    <w:rsid w:val="000D5990"/>
    <w:rsid w:val="00102B89"/>
    <w:rsid w:val="00105B6A"/>
    <w:rsid w:val="00122C20"/>
    <w:rsid w:val="001262A9"/>
    <w:rsid w:val="00133075"/>
    <w:rsid w:val="00135BBC"/>
    <w:rsid w:val="001361F0"/>
    <w:rsid w:val="00140F12"/>
    <w:rsid w:val="00144859"/>
    <w:rsid w:val="00146B63"/>
    <w:rsid w:val="00153417"/>
    <w:rsid w:val="00160BCA"/>
    <w:rsid w:val="0016183B"/>
    <w:rsid w:val="00161FC0"/>
    <w:rsid w:val="001631F8"/>
    <w:rsid w:val="00164D4F"/>
    <w:rsid w:val="0016540E"/>
    <w:rsid w:val="00167911"/>
    <w:rsid w:val="00170ADC"/>
    <w:rsid w:val="00174320"/>
    <w:rsid w:val="001744B8"/>
    <w:rsid w:val="00175DE6"/>
    <w:rsid w:val="00180C4E"/>
    <w:rsid w:val="001840D5"/>
    <w:rsid w:val="00185CD7"/>
    <w:rsid w:val="00186B63"/>
    <w:rsid w:val="001956DF"/>
    <w:rsid w:val="001A0052"/>
    <w:rsid w:val="001A02DC"/>
    <w:rsid w:val="001A14CE"/>
    <w:rsid w:val="001A199D"/>
    <w:rsid w:val="001A3943"/>
    <w:rsid w:val="001A69BE"/>
    <w:rsid w:val="001B1EDC"/>
    <w:rsid w:val="001B25FB"/>
    <w:rsid w:val="001B6800"/>
    <w:rsid w:val="001B7326"/>
    <w:rsid w:val="001C010E"/>
    <w:rsid w:val="001C426A"/>
    <w:rsid w:val="001C50FF"/>
    <w:rsid w:val="001C7B66"/>
    <w:rsid w:val="001D6AC6"/>
    <w:rsid w:val="001E30A0"/>
    <w:rsid w:val="001E3614"/>
    <w:rsid w:val="001E37A2"/>
    <w:rsid w:val="001E40C1"/>
    <w:rsid w:val="001E5A2B"/>
    <w:rsid w:val="001E5A40"/>
    <w:rsid w:val="001F1184"/>
    <w:rsid w:val="001F155E"/>
    <w:rsid w:val="001F4BB6"/>
    <w:rsid w:val="001F4CFC"/>
    <w:rsid w:val="001F5ABD"/>
    <w:rsid w:val="00200116"/>
    <w:rsid w:val="00206199"/>
    <w:rsid w:val="00206B04"/>
    <w:rsid w:val="00213DAF"/>
    <w:rsid w:val="00213DBD"/>
    <w:rsid w:val="00216387"/>
    <w:rsid w:val="00217170"/>
    <w:rsid w:val="00222496"/>
    <w:rsid w:val="00223CED"/>
    <w:rsid w:val="0022464C"/>
    <w:rsid w:val="00226A96"/>
    <w:rsid w:val="0022785F"/>
    <w:rsid w:val="002403AA"/>
    <w:rsid w:val="0024107D"/>
    <w:rsid w:val="00244D84"/>
    <w:rsid w:val="0024538B"/>
    <w:rsid w:val="00245676"/>
    <w:rsid w:val="002522AA"/>
    <w:rsid w:val="002571B8"/>
    <w:rsid w:val="002623EE"/>
    <w:rsid w:val="00263187"/>
    <w:rsid w:val="00263B61"/>
    <w:rsid w:val="00265DDB"/>
    <w:rsid w:val="0026635F"/>
    <w:rsid w:val="002814B1"/>
    <w:rsid w:val="00282153"/>
    <w:rsid w:val="00286EE0"/>
    <w:rsid w:val="0029144F"/>
    <w:rsid w:val="002918F8"/>
    <w:rsid w:val="002955A8"/>
    <w:rsid w:val="00295D07"/>
    <w:rsid w:val="00295DCE"/>
    <w:rsid w:val="002A0A28"/>
    <w:rsid w:val="002A29F5"/>
    <w:rsid w:val="002A2BA7"/>
    <w:rsid w:val="002A42BC"/>
    <w:rsid w:val="002A69CE"/>
    <w:rsid w:val="002B159C"/>
    <w:rsid w:val="002B6957"/>
    <w:rsid w:val="002B6F14"/>
    <w:rsid w:val="002C17F0"/>
    <w:rsid w:val="002C2A28"/>
    <w:rsid w:val="002D4C67"/>
    <w:rsid w:val="002D6042"/>
    <w:rsid w:val="002E40DB"/>
    <w:rsid w:val="002E7AD1"/>
    <w:rsid w:val="002F615F"/>
    <w:rsid w:val="002F7ED3"/>
    <w:rsid w:val="003006EE"/>
    <w:rsid w:val="0030449F"/>
    <w:rsid w:val="00305262"/>
    <w:rsid w:val="00314258"/>
    <w:rsid w:val="00316E26"/>
    <w:rsid w:val="00317E54"/>
    <w:rsid w:val="00330B55"/>
    <w:rsid w:val="003315D3"/>
    <w:rsid w:val="00331DF5"/>
    <w:rsid w:val="0033392E"/>
    <w:rsid w:val="003514F8"/>
    <w:rsid w:val="00351A36"/>
    <w:rsid w:val="003546A6"/>
    <w:rsid w:val="0035740E"/>
    <w:rsid w:val="003640EA"/>
    <w:rsid w:val="00366727"/>
    <w:rsid w:val="00367D37"/>
    <w:rsid w:val="0037018C"/>
    <w:rsid w:val="0037096D"/>
    <w:rsid w:val="00371E39"/>
    <w:rsid w:val="00375FC3"/>
    <w:rsid w:val="00376727"/>
    <w:rsid w:val="00381FCD"/>
    <w:rsid w:val="003828BB"/>
    <w:rsid w:val="00383BF1"/>
    <w:rsid w:val="00384C0A"/>
    <w:rsid w:val="00386F96"/>
    <w:rsid w:val="00391EAF"/>
    <w:rsid w:val="003A1E49"/>
    <w:rsid w:val="003B1566"/>
    <w:rsid w:val="003B3B26"/>
    <w:rsid w:val="003B5A8E"/>
    <w:rsid w:val="003D1AC2"/>
    <w:rsid w:val="003D3646"/>
    <w:rsid w:val="003D40C7"/>
    <w:rsid w:val="003D4FD8"/>
    <w:rsid w:val="003D557F"/>
    <w:rsid w:val="003D5DE4"/>
    <w:rsid w:val="003E3999"/>
    <w:rsid w:val="003E7431"/>
    <w:rsid w:val="003F0A91"/>
    <w:rsid w:val="003F16E4"/>
    <w:rsid w:val="003F3C98"/>
    <w:rsid w:val="003F5497"/>
    <w:rsid w:val="003F5EBC"/>
    <w:rsid w:val="003F68BF"/>
    <w:rsid w:val="00400763"/>
    <w:rsid w:val="00400ABC"/>
    <w:rsid w:val="0040185F"/>
    <w:rsid w:val="0040326A"/>
    <w:rsid w:val="00403671"/>
    <w:rsid w:val="00404C25"/>
    <w:rsid w:val="00405F1F"/>
    <w:rsid w:val="00406281"/>
    <w:rsid w:val="00410707"/>
    <w:rsid w:val="0041243E"/>
    <w:rsid w:val="00412E38"/>
    <w:rsid w:val="00413E90"/>
    <w:rsid w:val="00415972"/>
    <w:rsid w:val="00416056"/>
    <w:rsid w:val="00416E7B"/>
    <w:rsid w:val="004202B4"/>
    <w:rsid w:val="00422E83"/>
    <w:rsid w:val="00427788"/>
    <w:rsid w:val="00427EE6"/>
    <w:rsid w:val="004302A5"/>
    <w:rsid w:val="00433DC5"/>
    <w:rsid w:val="004348A1"/>
    <w:rsid w:val="00436320"/>
    <w:rsid w:val="00441861"/>
    <w:rsid w:val="00443CE2"/>
    <w:rsid w:val="0044597D"/>
    <w:rsid w:val="00446AD2"/>
    <w:rsid w:val="0045495B"/>
    <w:rsid w:val="0046182C"/>
    <w:rsid w:val="00461DFE"/>
    <w:rsid w:val="00461FE9"/>
    <w:rsid w:val="00462C2F"/>
    <w:rsid w:val="00470403"/>
    <w:rsid w:val="00471A17"/>
    <w:rsid w:val="004726C9"/>
    <w:rsid w:val="0047472A"/>
    <w:rsid w:val="004747A0"/>
    <w:rsid w:val="004755ED"/>
    <w:rsid w:val="00477B8D"/>
    <w:rsid w:val="00480D7E"/>
    <w:rsid w:val="00481A14"/>
    <w:rsid w:val="00492B1B"/>
    <w:rsid w:val="00493D47"/>
    <w:rsid w:val="00493E50"/>
    <w:rsid w:val="00493EA0"/>
    <w:rsid w:val="004952B9"/>
    <w:rsid w:val="00496321"/>
    <w:rsid w:val="004A5D4C"/>
    <w:rsid w:val="004A7792"/>
    <w:rsid w:val="004B08E2"/>
    <w:rsid w:val="004B75B8"/>
    <w:rsid w:val="004C093A"/>
    <w:rsid w:val="004C4DDA"/>
    <w:rsid w:val="004D21E7"/>
    <w:rsid w:val="004E5242"/>
    <w:rsid w:val="004E5CB2"/>
    <w:rsid w:val="004F3365"/>
    <w:rsid w:val="004F4B58"/>
    <w:rsid w:val="00502E3D"/>
    <w:rsid w:val="0050551F"/>
    <w:rsid w:val="0050763A"/>
    <w:rsid w:val="00511475"/>
    <w:rsid w:val="00513ACD"/>
    <w:rsid w:val="00517739"/>
    <w:rsid w:val="00521209"/>
    <w:rsid w:val="00525410"/>
    <w:rsid w:val="00532147"/>
    <w:rsid w:val="005336EF"/>
    <w:rsid w:val="005407EF"/>
    <w:rsid w:val="00543B17"/>
    <w:rsid w:val="00553D2C"/>
    <w:rsid w:val="00554CF6"/>
    <w:rsid w:val="00557309"/>
    <w:rsid w:val="00557A9A"/>
    <w:rsid w:val="00557EDF"/>
    <w:rsid w:val="00560FF8"/>
    <w:rsid w:val="005800F4"/>
    <w:rsid w:val="00583EC8"/>
    <w:rsid w:val="00583F06"/>
    <w:rsid w:val="00591C9F"/>
    <w:rsid w:val="005943D1"/>
    <w:rsid w:val="005A1056"/>
    <w:rsid w:val="005A26F8"/>
    <w:rsid w:val="005A3AB2"/>
    <w:rsid w:val="005B4CDE"/>
    <w:rsid w:val="005C4350"/>
    <w:rsid w:val="005D3599"/>
    <w:rsid w:val="005D4C13"/>
    <w:rsid w:val="005D54FC"/>
    <w:rsid w:val="005E28A1"/>
    <w:rsid w:val="005E4D26"/>
    <w:rsid w:val="005E577E"/>
    <w:rsid w:val="005E5B87"/>
    <w:rsid w:val="005F06C0"/>
    <w:rsid w:val="005F4CE8"/>
    <w:rsid w:val="00600E4C"/>
    <w:rsid w:val="00604107"/>
    <w:rsid w:val="00606951"/>
    <w:rsid w:val="00616EAE"/>
    <w:rsid w:val="006214DA"/>
    <w:rsid w:val="0062411B"/>
    <w:rsid w:val="006243EF"/>
    <w:rsid w:val="00625992"/>
    <w:rsid w:val="006277FE"/>
    <w:rsid w:val="0064393A"/>
    <w:rsid w:val="00646BE9"/>
    <w:rsid w:val="00647A0D"/>
    <w:rsid w:val="00654C76"/>
    <w:rsid w:val="00654E31"/>
    <w:rsid w:val="00660E7B"/>
    <w:rsid w:val="006620DB"/>
    <w:rsid w:val="00662707"/>
    <w:rsid w:val="00664616"/>
    <w:rsid w:val="006654D9"/>
    <w:rsid w:val="00675003"/>
    <w:rsid w:val="00675C5B"/>
    <w:rsid w:val="00686759"/>
    <w:rsid w:val="0069186D"/>
    <w:rsid w:val="00693161"/>
    <w:rsid w:val="006953A0"/>
    <w:rsid w:val="00695A6D"/>
    <w:rsid w:val="006A1832"/>
    <w:rsid w:val="006A43AE"/>
    <w:rsid w:val="006A77D4"/>
    <w:rsid w:val="006B1F08"/>
    <w:rsid w:val="006B449B"/>
    <w:rsid w:val="006B4E47"/>
    <w:rsid w:val="006C0E7F"/>
    <w:rsid w:val="006C2DE3"/>
    <w:rsid w:val="006C7029"/>
    <w:rsid w:val="006D0024"/>
    <w:rsid w:val="006D42A3"/>
    <w:rsid w:val="006D4BA2"/>
    <w:rsid w:val="006D599A"/>
    <w:rsid w:val="006E2DDE"/>
    <w:rsid w:val="006F6A73"/>
    <w:rsid w:val="007009D3"/>
    <w:rsid w:val="00700F58"/>
    <w:rsid w:val="00702816"/>
    <w:rsid w:val="00705C21"/>
    <w:rsid w:val="007072D1"/>
    <w:rsid w:val="00707EC5"/>
    <w:rsid w:val="00711696"/>
    <w:rsid w:val="00713698"/>
    <w:rsid w:val="007137E4"/>
    <w:rsid w:val="00716522"/>
    <w:rsid w:val="00723447"/>
    <w:rsid w:val="00723579"/>
    <w:rsid w:val="0073722F"/>
    <w:rsid w:val="00744501"/>
    <w:rsid w:val="007466DE"/>
    <w:rsid w:val="00747E39"/>
    <w:rsid w:val="007506F1"/>
    <w:rsid w:val="00753044"/>
    <w:rsid w:val="00753C35"/>
    <w:rsid w:val="00757036"/>
    <w:rsid w:val="0076371E"/>
    <w:rsid w:val="00763FFF"/>
    <w:rsid w:val="007677F1"/>
    <w:rsid w:val="00767B30"/>
    <w:rsid w:val="007722C0"/>
    <w:rsid w:val="00773C04"/>
    <w:rsid w:val="0077534F"/>
    <w:rsid w:val="007820B2"/>
    <w:rsid w:val="00782200"/>
    <w:rsid w:val="00783795"/>
    <w:rsid w:val="00783E23"/>
    <w:rsid w:val="00797A09"/>
    <w:rsid w:val="007A2292"/>
    <w:rsid w:val="007A5806"/>
    <w:rsid w:val="007B11E0"/>
    <w:rsid w:val="007B194D"/>
    <w:rsid w:val="007B1B73"/>
    <w:rsid w:val="007B2E18"/>
    <w:rsid w:val="007B2EF5"/>
    <w:rsid w:val="007B6E92"/>
    <w:rsid w:val="007D0695"/>
    <w:rsid w:val="007D4989"/>
    <w:rsid w:val="007D6738"/>
    <w:rsid w:val="007E690F"/>
    <w:rsid w:val="007E6A24"/>
    <w:rsid w:val="007E6C38"/>
    <w:rsid w:val="007F67F7"/>
    <w:rsid w:val="007F6A05"/>
    <w:rsid w:val="00801200"/>
    <w:rsid w:val="00803E6D"/>
    <w:rsid w:val="0082391D"/>
    <w:rsid w:val="00827C75"/>
    <w:rsid w:val="00834368"/>
    <w:rsid w:val="00834A2C"/>
    <w:rsid w:val="00835FE3"/>
    <w:rsid w:val="008430D4"/>
    <w:rsid w:val="00851545"/>
    <w:rsid w:val="008548BB"/>
    <w:rsid w:val="00860B39"/>
    <w:rsid w:val="00861F13"/>
    <w:rsid w:val="008646E4"/>
    <w:rsid w:val="00864BD8"/>
    <w:rsid w:val="00866B33"/>
    <w:rsid w:val="00866C5A"/>
    <w:rsid w:val="00867072"/>
    <w:rsid w:val="00871279"/>
    <w:rsid w:val="00871B59"/>
    <w:rsid w:val="008727B3"/>
    <w:rsid w:val="00881654"/>
    <w:rsid w:val="00882589"/>
    <w:rsid w:val="00884320"/>
    <w:rsid w:val="008A0246"/>
    <w:rsid w:val="008C5381"/>
    <w:rsid w:val="008C5C73"/>
    <w:rsid w:val="008D088A"/>
    <w:rsid w:val="008D0C4C"/>
    <w:rsid w:val="008D14D1"/>
    <w:rsid w:val="008D21B8"/>
    <w:rsid w:val="008D2290"/>
    <w:rsid w:val="008D7D68"/>
    <w:rsid w:val="008D7E66"/>
    <w:rsid w:val="008E0896"/>
    <w:rsid w:val="008E390D"/>
    <w:rsid w:val="008E4140"/>
    <w:rsid w:val="008E4318"/>
    <w:rsid w:val="008E5471"/>
    <w:rsid w:val="008E6DC6"/>
    <w:rsid w:val="008F061E"/>
    <w:rsid w:val="008F123B"/>
    <w:rsid w:val="008F251A"/>
    <w:rsid w:val="00901F21"/>
    <w:rsid w:val="00903C33"/>
    <w:rsid w:val="009146F5"/>
    <w:rsid w:val="009168D0"/>
    <w:rsid w:val="00921E5B"/>
    <w:rsid w:val="00926AC1"/>
    <w:rsid w:val="0092747A"/>
    <w:rsid w:val="00927518"/>
    <w:rsid w:val="00930941"/>
    <w:rsid w:val="00933435"/>
    <w:rsid w:val="00933605"/>
    <w:rsid w:val="00941FA6"/>
    <w:rsid w:val="009507C0"/>
    <w:rsid w:val="009528A2"/>
    <w:rsid w:val="00952ECE"/>
    <w:rsid w:val="009552E1"/>
    <w:rsid w:val="00956CC1"/>
    <w:rsid w:val="00960DE2"/>
    <w:rsid w:val="009638AC"/>
    <w:rsid w:val="00965EF2"/>
    <w:rsid w:val="009660F0"/>
    <w:rsid w:val="009734B5"/>
    <w:rsid w:val="00981828"/>
    <w:rsid w:val="00987562"/>
    <w:rsid w:val="009965FF"/>
    <w:rsid w:val="00996EA7"/>
    <w:rsid w:val="009A059E"/>
    <w:rsid w:val="009B0763"/>
    <w:rsid w:val="009C1E5C"/>
    <w:rsid w:val="009C46C9"/>
    <w:rsid w:val="009C4ED0"/>
    <w:rsid w:val="009C516D"/>
    <w:rsid w:val="009C7514"/>
    <w:rsid w:val="009C7890"/>
    <w:rsid w:val="009D03A1"/>
    <w:rsid w:val="009E1E86"/>
    <w:rsid w:val="009E2A34"/>
    <w:rsid w:val="009E2D88"/>
    <w:rsid w:val="009F1771"/>
    <w:rsid w:val="009F1F77"/>
    <w:rsid w:val="009F23ED"/>
    <w:rsid w:val="009F3E7A"/>
    <w:rsid w:val="00A0030D"/>
    <w:rsid w:val="00A0140E"/>
    <w:rsid w:val="00A040F6"/>
    <w:rsid w:val="00A0439F"/>
    <w:rsid w:val="00A05341"/>
    <w:rsid w:val="00A2071D"/>
    <w:rsid w:val="00A22E74"/>
    <w:rsid w:val="00A22EE3"/>
    <w:rsid w:val="00A2724D"/>
    <w:rsid w:val="00A3360D"/>
    <w:rsid w:val="00A3724F"/>
    <w:rsid w:val="00A40FB2"/>
    <w:rsid w:val="00A57AAA"/>
    <w:rsid w:val="00A64302"/>
    <w:rsid w:val="00A66D06"/>
    <w:rsid w:val="00A80966"/>
    <w:rsid w:val="00A91C7B"/>
    <w:rsid w:val="00A93FF9"/>
    <w:rsid w:val="00A95960"/>
    <w:rsid w:val="00AA0C02"/>
    <w:rsid w:val="00AA5F78"/>
    <w:rsid w:val="00AB06C2"/>
    <w:rsid w:val="00AB0BFF"/>
    <w:rsid w:val="00AB0C03"/>
    <w:rsid w:val="00AB38E8"/>
    <w:rsid w:val="00AB45F2"/>
    <w:rsid w:val="00AB7DA6"/>
    <w:rsid w:val="00AC5062"/>
    <w:rsid w:val="00AC5D0F"/>
    <w:rsid w:val="00AD0C21"/>
    <w:rsid w:val="00AD1BAF"/>
    <w:rsid w:val="00AD3743"/>
    <w:rsid w:val="00AD50C9"/>
    <w:rsid w:val="00AD7D2E"/>
    <w:rsid w:val="00AE47A0"/>
    <w:rsid w:val="00AE6C4A"/>
    <w:rsid w:val="00AE6F24"/>
    <w:rsid w:val="00AF2A5E"/>
    <w:rsid w:val="00B0047E"/>
    <w:rsid w:val="00B011A6"/>
    <w:rsid w:val="00B0168A"/>
    <w:rsid w:val="00B06BBA"/>
    <w:rsid w:val="00B15EED"/>
    <w:rsid w:val="00B170D5"/>
    <w:rsid w:val="00B26E26"/>
    <w:rsid w:val="00B31C8B"/>
    <w:rsid w:val="00B326A6"/>
    <w:rsid w:val="00B45E15"/>
    <w:rsid w:val="00B4630D"/>
    <w:rsid w:val="00B5213B"/>
    <w:rsid w:val="00B53F8D"/>
    <w:rsid w:val="00B60569"/>
    <w:rsid w:val="00B60C94"/>
    <w:rsid w:val="00B610B2"/>
    <w:rsid w:val="00B65886"/>
    <w:rsid w:val="00B664AB"/>
    <w:rsid w:val="00B67DFE"/>
    <w:rsid w:val="00B70CF6"/>
    <w:rsid w:val="00B81ADC"/>
    <w:rsid w:val="00B83C0E"/>
    <w:rsid w:val="00B853E1"/>
    <w:rsid w:val="00B85F16"/>
    <w:rsid w:val="00B92390"/>
    <w:rsid w:val="00B93C97"/>
    <w:rsid w:val="00B941DD"/>
    <w:rsid w:val="00BA2136"/>
    <w:rsid w:val="00BA320E"/>
    <w:rsid w:val="00BA4671"/>
    <w:rsid w:val="00BA61AB"/>
    <w:rsid w:val="00BA66E5"/>
    <w:rsid w:val="00BB1B83"/>
    <w:rsid w:val="00BB5B75"/>
    <w:rsid w:val="00BB6CBD"/>
    <w:rsid w:val="00BB7595"/>
    <w:rsid w:val="00BC3A0E"/>
    <w:rsid w:val="00BC61C4"/>
    <w:rsid w:val="00BD047B"/>
    <w:rsid w:val="00BD3B1D"/>
    <w:rsid w:val="00BD6A3E"/>
    <w:rsid w:val="00BD7B1B"/>
    <w:rsid w:val="00BE3BE5"/>
    <w:rsid w:val="00BF05B7"/>
    <w:rsid w:val="00BF66E4"/>
    <w:rsid w:val="00C01522"/>
    <w:rsid w:val="00C04DA9"/>
    <w:rsid w:val="00C052F0"/>
    <w:rsid w:val="00C0538C"/>
    <w:rsid w:val="00C058A0"/>
    <w:rsid w:val="00C05B03"/>
    <w:rsid w:val="00C078F1"/>
    <w:rsid w:val="00C13CEE"/>
    <w:rsid w:val="00C15441"/>
    <w:rsid w:val="00C221C8"/>
    <w:rsid w:val="00C25173"/>
    <w:rsid w:val="00C33209"/>
    <w:rsid w:val="00C440A3"/>
    <w:rsid w:val="00C452D2"/>
    <w:rsid w:val="00C50DEE"/>
    <w:rsid w:val="00C51308"/>
    <w:rsid w:val="00C54320"/>
    <w:rsid w:val="00C56EFF"/>
    <w:rsid w:val="00C60935"/>
    <w:rsid w:val="00C60A4B"/>
    <w:rsid w:val="00C65C99"/>
    <w:rsid w:val="00C74064"/>
    <w:rsid w:val="00C80459"/>
    <w:rsid w:val="00C8195B"/>
    <w:rsid w:val="00C82972"/>
    <w:rsid w:val="00C82D6C"/>
    <w:rsid w:val="00C83CA3"/>
    <w:rsid w:val="00C857D7"/>
    <w:rsid w:val="00C86383"/>
    <w:rsid w:val="00C87904"/>
    <w:rsid w:val="00C90003"/>
    <w:rsid w:val="00CA1473"/>
    <w:rsid w:val="00CA2923"/>
    <w:rsid w:val="00CA4472"/>
    <w:rsid w:val="00CA66AC"/>
    <w:rsid w:val="00CA6C4E"/>
    <w:rsid w:val="00CC4AA2"/>
    <w:rsid w:val="00CC52D2"/>
    <w:rsid w:val="00CC5586"/>
    <w:rsid w:val="00CC5768"/>
    <w:rsid w:val="00CC6307"/>
    <w:rsid w:val="00CC6B4B"/>
    <w:rsid w:val="00CD0479"/>
    <w:rsid w:val="00CD091B"/>
    <w:rsid w:val="00CD1C07"/>
    <w:rsid w:val="00CD1F79"/>
    <w:rsid w:val="00CD2829"/>
    <w:rsid w:val="00CD395B"/>
    <w:rsid w:val="00CD3F5C"/>
    <w:rsid w:val="00CE3589"/>
    <w:rsid w:val="00CE4A79"/>
    <w:rsid w:val="00CF5DD0"/>
    <w:rsid w:val="00CF61B1"/>
    <w:rsid w:val="00D01540"/>
    <w:rsid w:val="00D01FA1"/>
    <w:rsid w:val="00D25639"/>
    <w:rsid w:val="00D25BD6"/>
    <w:rsid w:val="00D360E3"/>
    <w:rsid w:val="00D4564F"/>
    <w:rsid w:val="00D5121B"/>
    <w:rsid w:val="00D5231A"/>
    <w:rsid w:val="00D56180"/>
    <w:rsid w:val="00D56C71"/>
    <w:rsid w:val="00D57932"/>
    <w:rsid w:val="00D624D6"/>
    <w:rsid w:val="00D6292B"/>
    <w:rsid w:val="00D633C9"/>
    <w:rsid w:val="00D72614"/>
    <w:rsid w:val="00D739E9"/>
    <w:rsid w:val="00D73D65"/>
    <w:rsid w:val="00D75B6E"/>
    <w:rsid w:val="00D77CED"/>
    <w:rsid w:val="00D828DC"/>
    <w:rsid w:val="00D914B3"/>
    <w:rsid w:val="00D92230"/>
    <w:rsid w:val="00D975B3"/>
    <w:rsid w:val="00DA263D"/>
    <w:rsid w:val="00DA3CEE"/>
    <w:rsid w:val="00DA5402"/>
    <w:rsid w:val="00DA5466"/>
    <w:rsid w:val="00DA75C3"/>
    <w:rsid w:val="00DB2BE4"/>
    <w:rsid w:val="00DB33D2"/>
    <w:rsid w:val="00DB4947"/>
    <w:rsid w:val="00DB527B"/>
    <w:rsid w:val="00DB5CCD"/>
    <w:rsid w:val="00DB6175"/>
    <w:rsid w:val="00DC030B"/>
    <w:rsid w:val="00DC645A"/>
    <w:rsid w:val="00DD3E97"/>
    <w:rsid w:val="00DD73AC"/>
    <w:rsid w:val="00DE3E97"/>
    <w:rsid w:val="00DE7979"/>
    <w:rsid w:val="00E01278"/>
    <w:rsid w:val="00E03E3A"/>
    <w:rsid w:val="00E0553F"/>
    <w:rsid w:val="00E1485D"/>
    <w:rsid w:val="00E16816"/>
    <w:rsid w:val="00E2507C"/>
    <w:rsid w:val="00E26B00"/>
    <w:rsid w:val="00E26D0B"/>
    <w:rsid w:val="00E31362"/>
    <w:rsid w:val="00E32449"/>
    <w:rsid w:val="00E33A5B"/>
    <w:rsid w:val="00E34789"/>
    <w:rsid w:val="00E536EC"/>
    <w:rsid w:val="00E56527"/>
    <w:rsid w:val="00E62BA3"/>
    <w:rsid w:val="00E65C72"/>
    <w:rsid w:val="00E70A46"/>
    <w:rsid w:val="00E70E3B"/>
    <w:rsid w:val="00E70F14"/>
    <w:rsid w:val="00E763C0"/>
    <w:rsid w:val="00E80611"/>
    <w:rsid w:val="00E85D22"/>
    <w:rsid w:val="00E93532"/>
    <w:rsid w:val="00E957A0"/>
    <w:rsid w:val="00EA177D"/>
    <w:rsid w:val="00EA4D7E"/>
    <w:rsid w:val="00EA5A08"/>
    <w:rsid w:val="00EB71E1"/>
    <w:rsid w:val="00EC2B17"/>
    <w:rsid w:val="00EC3A6D"/>
    <w:rsid w:val="00EC7EA7"/>
    <w:rsid w:val="00ED0AFF"/>
    <w:rsid w:val="00ED0C2D"/>
    <w:rsid w:val="00ED2AFC"/>
    <w:rsid w:val="00ED314A"/>
    <w:rsid w:val="00ED393C"/>
    <w:rsid w:val="00EE3058"/>
    <w:rsid w:val="00EE6108"/>
    <w:rsid w:val="00EE71F0"/>
    <w:rsid w:val="00EF3B8B"/>
    <w:rsid w:val="00EF74CB"/>
    <w:rsid w:val="00F04D15"/>
    <w:rsid w:val="00F06794"/>
    <w:rsid w:val="00F10ED9"/>
    <w:rsid w:val="00F11CA0"/>
    <w:rsid w:val="00F12BF5"/>
    <w:rsid w:val="00F2066E"/>
    <w:rsid w:val="00F2151D"/>
    <w:rsid w:val="00F24EE4"/>
    <w:rsid w:val="00F303F0"/>
    <w:rsid w:val="00F30F69"/>
    <w:rsid w:val="00F3253D"/>
    <w:rsid w:val="00F3394A"/>
    <w:rsid w:val="00F33ED0"/>
    <w:rsid w:val="00F40C04"/>
    <w:rsid w:val="00F40F7A"/>
    <w:rsid w:val="00F4201C"/>
    <w:rsid w:val="00F4449C"/>
    <w:rsid w:val="00F44703"/>
    <w:rsid w:val="00F45026"/>
    <w:rsid w:val="00F505E1"/>
    <w:rsid w:val="00F5272C"/>
    <w:rsid w:val="00F54F84"/>
    <w:rsid w:val="00F55390"/>
    <w:rsid w:val="00F654DB"/>
    <w:rsid w:val="00F67A8D"/>
    <w:rsid w:val="00F707B4"/>
    <w:rsid w:val="00F71795"/>
    <w:rsid w:val="00F74A40"/>
    <w:rsid w:val="00F75D94"/>
    <w:rsid w:val="00F8068A"/>
    <w:rsid w:val="00F80ED9"/>
    <w:rsid w:val="00F8457D"/>
    <w:rsid w:val="00F9068A"/>
    <w:rsid w:val="00F91C4E"/>
    <w:rsid w:val="00F971B8"/>
    <w:rsid w:val="00F97F18"/>
    <w:rsid w:val="00FA2091"/>
    <w:rsid w:val="00FA5022"/>
    <w:rsid w:val="00FB1ABF"/>
    <w:rsid w:val="00FB3594"/>
    <w:rsid w:val="00FD031A"/>
    <w:rsid w:val="00FD0B80"/>
    <w:rsid w:val="00FD3626"/>
    <w:rsid w:val="00FD4F89"/>
    <w:rsid w:val="00FD51E9"/>
    <w:rsid w:val="00FE021B"/>
    <w:rsid w:val="00FE0278"/>
    <w:rsid w:val="00FE0737"/>
    <w:rsid w:val="00FE1709"/>
    <w:rsid w:val="00FE23C6"/>
    <w:rsid w:val="00FE31CB"/>
    <w:rsid w:val="00FE590A"/>
    <w:rsid w:val="00FE65E6"/>
    <w:rsid w:val="00FF492F"/>
    <w:rsid w:val="00FF7855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E373F9"/>
  <w15:docId w15:val="{AA9977E1-9D4D-1D40-8764-217CE19A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C46C9"/>
  </w:style>
  <w:style w:type="paragraph" w:styleId="Nadpis1">
    <w:name w:val="heading 1"/>
    <w:basedOn w:val="Normln"/>
    <w:next w:val="Normln"/>
    <w:link w:val="Nadpis1Char"/>
    <w:rsid w:val="009C46C9"/>
    <w:pPr>
      <w:keepNext/>
      <w:keepLines/>
      <w:widowControl w:val="0"/>
      <w:ind w:firstLine="0"/>
      <w:jc w:val="center"/>
      <w:outlineLvl w:val="0"/>
    </w:pPr>
    <w:rPr>
      <w:b/>
      <w:color w:val="0000FF"/>
    </w:rPr>
  </w:style>
  <w:style w:type="paragraph" w:styleId="Nadpis2">
    <w:name w:val="heading 2"/>
    <w:basedOn w:val="Normln"/>
    <w:next w:val="Normln"/>
    <w:rsid w:val="009C46C9"/>
    <w:pPr>
      <w:keepNext/>
      <w:keepLines/>
      <w:ind w:firstLine="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rsid w:val="009C46C9"/>
    <w:pPr>
      <w:keepNext/>
      <w:keepLines/>
      <w:widowControl w:val="0"/>
      <w:ind w:firstLine="0"/>
      <w:outlineLvl w:val="2"/>
    </w:pPr>
    <w:rPr>
      <w:b/>
      <w:color w:val="0000FF"/>
    </w:rPr>
  </w:style>
  <w:style w:type="paragraph" w:styleId="Nadpis4">
    <w:name w:val="heading 4"/>
    <w:basedOn w:val="Normln"/>
    <w:next w:val="Normln"/>
    <w:rsid w:val="009C46C9"/>
    <w:pPr>
      <w:keepNext/>
      <w:keepLines/>
      <w:spacing w:before="240" w:after="40"/>
      <w:contextualSpacing/>
      <w:outlineLvl w:val="3"/>
    </w:pPr>
    <w:rPr>
      <w:b/>
    </w:rPr>
  </w:style>
  <w:style w:type="paragraph" w:styleId="Nadpis5">
    <w:name w:val="heading 5"/>
    <w:basedOn w:val="Normln"/>
    <w:next w:val="Normln"/>
    <w:rsid w:val="009C46C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rsid w:val="009C46C9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9C46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9C46C9"/>
    <w:pPr>
      <w:keepNext/>
      <w:keepLines/>
      <w:jc w:val="center"/>
    </w:pPr>
    <w:rPr>
      <w:b/>
      <w:smallCaps/>
      <w:sz w:val="28"/>
      <w:szCs w:val="28"/>
    </w:rPr>
  </w:style>
  <w:style w:type="paragraph" w:styleId="Podnadpis">
    <w:name w:val="Subtitle"/>
    <w:basedOn w:val="Normln"/>
    <w:next w:val="Normln"/>
    <w:rsid w:val="009C46C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C46C9"/>
    <w:tblPr>
      <w:tblStyleRowBandSize w:val="1"/>
      <w:tblStyleColBandSize w:val="1"/>
    </w:tblPr>
  </w:style>
  <w:style w:type="character" w:styleId="Odkaznakoment">
    <w:name w:val="annotation reference"/>
    <w:basedOn w:val="Standardnpsmoodstavce"/>
    <w:uiPriority w:val="99"/>
    <w:semiHidden/>
    <w:unhideWhenUsed/>
    <w:rsid w:val="00D01F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1F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1F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1F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1FA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F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FA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C2D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2DE3"/>
  </w:style>
  <w:style w:type="paragraph" w:styleId="Zpat">
    <w:name w:val="footer"/>
    <w:basedOn w:val="Normln"/>
    <w:link w:val="ZpatChar"/>
    <w:uiPriority w:val="99"/>
    <w:unhideWhenUsed/>
    <w:rsid w:val="006C2D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2DE3"/>
  </w:style>
  <w:style w:type="paragraph" w:styleId="slovanseznam">
    <w:name w:val="List Number"/>
    <w:basedOn w:val="Normln"/>
    <w:rsid w:val="001361F0"/>
    <w:pPr>
      <w:numPr>
        <w:numId w:val="13"/>
      </w:numPr>
    </w:pPr>
    <w:rPr>
      <w:color w:val="auto"/>
    </w:rPr>
  </w:style>
  <w:style w:type="paragraph" w:styleId="Zkladntext">
    <w:name w:val="Body Text"/>
    <w:basedOn w:val="Normln"/>
    <w:link w:val="ZkladntextChar"/>
    <w:rsid w:val="001361F0"/>
    <w:rPr>
      <w:rFonts w:ascii="Arial" w:hAnsi="Arial"/>
      <w:color w:val="auto"/>
      <w:szCs w:val="20"/>
    </w:rPr>
  </w:style>
  <w:style w:type="character" w:customStyle="1" w:styleId="ZkladntextChar">
    <w:name w:val="Základní text Char"/>
    <w:basedOn w:val="Standardnpsmoodstavce"/>
    <w:link w:val="Zkladntext"/>
    <w:rsid w:val="001361F0"/>
    <w:rPr>
      <w:rFonts w:ascii="Arial" w:hAnsi="Arial"/>
      <w:color w:val="auto"/>
      <w:szCs w:val="20"/>
    </w:rPr>
  </w:style>
  <w:style w:type="paragraph" w:styleId="Odstavecseseznamem">
    <w:name w:val="List Paragraph"/>
    <w:aliases w:val="List Paragraph 1,A_wyliczenie,K-P_odwolanie,Akapit z listą5,maz_wyliczenie,opis dzialania,Normal bullet 2,List Paragraph1,Bullet 1,Table of contents numbered,List Paragraph4,List1,Dot pt,F5 List Paragraph,List Paragraph11,L,Nad"/>
    <w:basedOn w:val="Normln"/>
    <w:link w:val="OdstavecseseznamemChar"/>
    <w:uiPriority w:val="34"/>
    <w:qFormat/>
    <w:rsid w:val="0078379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1C50FF"/>
    <w:rPr>
      <w:b/>
      <w:color w:val="0000FF"/>
    </w:rPr>
  </w:style>
  <w:style w:type="paragraph" w:customStyle="1" w:styleId="Default">
    <w:name w:val="Default"/>
    <w:rsid w:val="001C50FF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character" w:styleId="Siln">
    <w:name w:val="Strong"/>
    <w:basedOn w:val="Standardnpsmoodstavce"/>
    <w:uiPriority w:val="22"/>
    <w:qFormat/>
    <w:rsid w:val="0083436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D4C67"/>
    <w:rPr>
      <w:color w:val="0563C1" w:themeColor="hyperlink"/>
      <w:u w:val="single"/>
    </w:rPr>
  </w:style>
  <w:style w:type="character" w:customStyle="1" w:styleId="icon">
    <w:name w:val="icon"/>
    <w:basedOn w:val="Standardnpsmoodstavce"/>
    <w:rsid w:val="00B853E1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nhideWhenUsed/>
    <w:qFormat/>
    <w:rsid w:val="00C452D2"/>
    <w:pPr>
      <w:ind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qFormat/>
    <w:rsid w:val="00C452D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C452D2"/>
    <w:rPr>
      <w:vertAlign w:val="superscript"/>
    </w:rPr>
  </w:style>
  <w:style w:type="paragraph" w:customStyle="1" w:styleId="Poditul11">
    <w:name w:val="Poditul 1.1"/>
    <w:basedOn w:val="Normln"/>
    <w:link w:val="Poditul11Char"/>
    <w:qFormat/>
    <w:rsid w:val="00CF5DD0"/>
    <w:pPr>
      <w:keepNext/>
      <w:tabs>
        <w:tab w:val="left" w:pos="709"/>
      </w:tabs>
      <w:spacing w:before="240" w:after="120" w:line="264" w:lineRule="auto"/>
      <w:ind w:firstLine="0"/>
    </w:pPr>
    <w:rPr>
      <w:rFonts w:ascii="Segoe UI" w:hAnsi="Segoe UI" w:cs="Segoe UI"/>
      <w:b/>
      <w:color w:val="auto"/>
      <w:sz w:val="20"/>
      <w:szCs w:val="20"/>
    </w:rPr>
  </w:style>
  <w:style w:type="character" w:customStyle="1" w:styleId="Poditul11Char">
    <w:name w:val="Poditul 1.1 Char"/>
    <w:link w:val="Poditul11"/>
    <w:rsid w:val="00CF5DD0"/>
    <w:rPr>
      <w:rFonts w:ascii="Segoe UI" w:hAnsi="Segoe UI" w:cs="Segoe UI"/>
      <w:b/>
      <w:color w:val="auto"/>
      <w:sz w:val="20"/>
      <w:szCs w:val="20"/>
    </w:rPr>
  </w:style>
  <w:style w:type="paragraph" w:customStyle="1" w:styleId="1CHCZNADPIS">
    <w:name w:val="1 CH CZ NADPIS"/>
    <w:basedOn w:val="Normln"/>
    <w:link w:val="1CHCZNADPISChar"/>
    <w:qFormat/>
    <w:rsid w:val="00B15EED"/>
    <w:pPr>
      <w:numPr>
        <w:numId w:val="23"/>
      </w:numPr>
      <w:spacing w:before="240" w:after="160" w:line="259" w:lineRule="auto"/>
      <w:jc w:val="left"/>
    </w:pPr>
    <w:rPr>
      <w:rFonts w:ascii="Arial Narrow" w:eastAsiaTheme="minorHAnsi" w:hAnsi="Arial Narrow" w:cs="Arial"/>
      <w:b/>
      <w:color w:val="auto"/>
      <w:sz w:val="36"/>
      <w:szCs w:val="22"/>
      <w:lang w:eastAsia="en-US"/>
    </w:rPr>
  </w:style>
  <w:style w:type="character" w:customStyle="1" w:styleId="1CHCZNADPISChar">
    <w:name w:val="1 CH CZ NADPIS Char"/>
    <w:basedOn w:val="Standardnpsmoodstavce"/>
    <w:link w:val="1CHCZNADPIS"/>
    <w:rsid w:val="00B15EED"/>
    <w:rPr>
      <w:rFonts w:ascii="Arial Narrow" w:eastAsiaTheme="minorHAnsi" w:hAnsi="Arial Narrow" w:cs="Arial"/>
      <w:b/>
      <w:color w:val="auto"/>
      <w:sz w:val="36"/>
      <w:szCs w:val="22"/>
      <w:lang w:eastAsia="en-US"/>
    </w:rPr>
  </w:style>
  <w:style w:type="paragraph" w:customStyle="1" w:styleId="2chCZPodnadpis">
    <w:name w:val="2 ch CZ Podnadpis"/>
    <w:basedOn w:val="Normln"/>
    <w:qFormat/>
    <w:rsid w:val="00B15EED"/>
    <w:pPr>
      <w:numPr>
        <w:ilvl w:val="1"/>
        <w:numId w:val="23"/>
      </w:numPr>
      <w:spacing w:after="160" w:line="259" w:lineRule="auto"/>
      <w:ind w:left="431" w:hanging="431"/>
      <w:jc w:val="left"/>
    </w:pPr>
    <w:rPr>
      <w:rFonts w:ascii="Arial Narrow" w:eastAsiaTheme="minorHAnsi" w:hAnsi="Arial Narrow" w:cs="Arial"/>
      <w:b/>
      <w:color w:val="auto"/>
      <w:sz w:val="28"/>
      <w:szCs w:val="28"/>
      <w:lang w:eastAsia="en-US"/>
    </w:rPr>
  </w:style>
  <w:style w:type="paragraph" w:customStyle="1" w:styleId="3chCZ3podnadpis">
    <w:name w:val="3 ch CZ 3.podnadpis"/>
    <w:basedOn w:val="Nadpis3"/>
    <w:qFormat/>
    <w:rsid w:val="00B15EED"/>
    <w:pPr>
      <w:widowControl/>
      <w:numPr>
        <w:ilvl w:val="2"/>
        <w:numId w:val="23"/>
      </w:numPr>
      <w:spacing w:before="120" w:after="120"/>
      <w:ind w:left="1224"/>
    </w:pPr>
    <w:rPr>
      <w:rFonts w:ascii="Arial Narrow" w:eastAsiaTheme="majorEastAsia" w:hAnsi="Arial Narrow" w:cs="Arial"/>
      <w:bCs/>
      <w:color w:val="auto"/>
      <w:lang w:eastAsia="en-US"/>
    </w:rPr>
  </w:style>
  <w:style w:type="paragraph" w:customStyle="1" w:styleId="4CHcz">
    <w:name w:val="4 CH cz"/>
    <w:basedOn w:val="3chCZ3podnadpis"/>
    <w:qFormat/>
    <w:rsid w:val="00B15EED"/>
    <w:pPr>
      <w:numPr>
        <w:ilvl w:val="3"/>
      </w:numPr>
      <w:ind w:left="1728"/>
    </w:pPr>
  </w:style>
  <w:style w:type="paragraph" w:customStyle="1" w:styleId="1slolnku">
    <w:name w:val="1 Číslo článku"/>
    <w:next w:val="Normln"/>
    <w:uiPriority w:val="99"/>
    <w:rsid w:val="00B15EED"/>
    <w:pPr>
      <w:keepNext/>
      <w:numPr>
        <w:numId w:val="24"/>
      </w:numPr>
      <w:tabs>
        <w:tab w:val="num" w:pos="900"/>
      </w:tabs>
      <w:suppressAutoHyphens/>
      <w:spacing w:before="360"/>
      <w:ind w:left="900" w:hanging="360"/>
      <w:jc w:val="center"/>
    </w:pPr>
    <w:rPr>
      <w:b/>
      <w:bCs/>
      <w:color w:val="auto"/>
      <w:sz w:val="28"/>
      <w:szCs w:val="28"/>
      <w:u w:val="single"/>
    </w:rPr>
  </w:style>
  <w:style w:type="paragraph" w:customStyle="1" w:styleId="3Textodstavce">
    <w:name w:val="3 Text odstavce"/>
    <w:rsid w:val="00B15EED"/>
    <w:pPr>
      <w:numPr>
        <w:ilvl w:val="1"/>
        <w:numId w:val="24"/>
      </w:numPr>
      <w:suppressAutoHyphens/>
      <w:spacing w:before="120"/>
    </w:pPr>
    <w:rPr>
      <w:color w:val="auto"/>
    </w:rPr>
  </w:style>
  <w:style w:type="paragraph" w:customStyle="1" w:styleId="4Textbodu">
    <w:name w:val="4 Text bodu"/>
    <w:uiPriority w:val="99"/>
    <w:rsid w:val="00B15EED"/>
    <w:pPr>
      <w:numPr>
        <w:ilvl w:val="2"/>
        <w:numId w:val="24"/>
      </w:numPr>
      <w:tabs>
        <w:tab w:val="clear" w:pos="992"/>
        <w:tab w:val="num" w:pos="2160"/>
      </w:tabs>
      <w:suppressAutoHyphens/>
      <w:spacing w:before="60"/>
      <w:ind w:left="2160" w:hanging="360"/>
    </w:pPr>
    <w:rPr>
      <w:color w:val="auto"/>
    </w:rPr>
  </w:style>
  <w:style w:type="paragraph" w:customStyle="1" w:styleId="5Textpsmena">
    <w:name w:val="5 Text písmena"/>
    <w:basedOn w:val="Normln"/>
    <w:rsid w:val="00B15EED"/>
    <w:pPr>
      <w:numPr>
        <w:ilvl w:val="3"/>
        <w:numId w:val="24"/>
      </w:numPr>
      <w:tabs>
        <w:tab w:val="clear" w:pos="1418"/>
        <w:tab w:val="num" w:pos="2880"/>
      </w:tabs>
      <w:suppressAutoHyphens/>
      <w:spacing w:before="60"/>
      <w:ind w:left="2880" w:hanging="360"/>
    </w:pPr>
    <w:rPr>
      <w:color w:val="auto"/>
    </w:rPr>
  </w:style>
  <w:style w:type="character" w:customStyle="1" w:styleId="OdstavecseseznamemChar">
    <w:name w:val="Odstavec se seznamem Char"/>
    <w:aliases w:val="List Paragraph 1 Char,A_wyliczenie Char,K-P_odwolanie Char,Akapit z listą5 Char,maz_wyliczenie Char,opis dzialania Char,Normal bullet 2 Char,List Paragraph1 Char,Bullet 1 Char,Table of contents numbered Char,List1 Char,L Char"/>
    <w:basedOn w:val="Standardnpsmoodstavce"/>
    <w:link w:val="Odstavecseseznamem"/>
    <w:uiPriority w:val="34"/>
    <w:qFormat/>
    <w:locked/>
    <w:rsid w:val="002918F8"/>
  </w:style>
  <w:style w:type="paragraph" w:styleId="Revize">
    <w:name w:val="Revision"/>
    <w:hidden/>
    <w:uiPriority w:val="99"/>
    <w:semiHidden/>
    <w:rsid w:val="00B53F8D"/>
    <w:pPr>
      <w:ind w:firstLine="0"/>
      <w:jc w:val="left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23447"/>
    <w:rPr>
      <w:color w:val="605E5C"/>
      <w:shd w:val="clear" w:color="auto" w:fill="E1DFDD"/>
    </w:rPr>
  </w:style>
  <w:style w:type="paragraph" w:customStyle="1" w:styleId="xmsonormal">
    <w:name w:val="x_msonormal"/>
    <w:basedOn w:val="Normln"/>
    <w:rsid w:val="00422E83"/>
    <w:pPr>
      <w:spacing w:before="100" w:beforeAutospacing="1" w:after="100" w:afterAutospacing="1"/>
      <w:ind w:firstLine="0"/>
      <w:jc w:val="left"/>
    </w:pPr>
    <w:rPr>
      <w:color w:val="auto"/>
    </w:rPr>
  </w:style>
  <w:style w:type="character" w:styleId="Sledovanodkaz">
    <w:name w:val="FollowedHyperlink"/>
    <w:basedOn w:val="Standardnpsmoodstavce"/>
    <w:uiPriority w:val="99"/>
    <w:semiHidden/>
    <w:unhideWhenUsed/>
    <w:rsid w:val="00DB6175"/>
    <w:rPr>
      <w:color w:val="954F72" w:themeColor="followedHyperlink"/>
      <w:u w:val="single"/>
    </w:rPr>
  </w:style>
  <w:style w:type="paragraph" w:customStyle="1" w:styleId="l6">
    <w:name w:val="l6"/>
    <w:basedOn w:val="Normln"/>
    <w:rsid w:val="00C04DA9"/>
    <w:pPr>
      <w:spacing w:before="100" w:beforeAutospacing="1" w:after="100" w:afterAutospacing="1"/>
      <w:ind w:firstLine="0"/>
      <w:jc w:val="left"/>
    </w:pPr>
    <w:rPr>
      <w:color w:val="auto"/>
    </w:rPr>
  </w:style>
  <w:style w:type="character" w:styleId="PromnnHTML">
    <w:name w:val="HTML Variable"/>
    <w:basedOn w:val="Standardnpsmoodstavce"/>
    <w:uiPriority w:val="99"/>
    <w:semiHidden/>
    <w:unhideWhenUsed/>
    <w:rsid w:val="00C04DA9"/>
    <w:rPr>
      <w:i/>
      <w:iCs/>
    </w:rPr>
  </w:style>
  <w:style w:type="paragraph" w:customStyle="1" w:styleId="pf0">
    <w:name w:val="pf0"/>
    <w:basedOn w:val="Normln"/>
    <w:rsid w:val="00926AC1"/>
    <w:pPr>
      <w:spacing w:before="100" w:beforeAutospacing="1" w:after="100" w:afterAutospacing="1"/>
      <w:ind w:firstLine="0"/>
      <w:jc w:val="left"/>
    </w:pPr>
    <w:rPr>
      <w:color w:val="auto"/>
    </w:rPr>
  </w:style>
  <w:style w:type="character" w:customStyle="1" w:styleId="cf01">
    <w:name w:val="cf01"/>
    <w:basedOn w:val="Standardnpsmoodstavce"/>
    <w:rsid w:val="00926AC1"/>
    <w:rPr>
      <w:rFonts w:ascii="Segoe UI" w:hAnsi="Segoe UI" w:cs="Segoe UI" w:hint="default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282153"/>
    <w:pPr>
      <w:spacing w:before="100" w:beforeAutospacing="1" w:after="100" w:afterAutospacing="1"/>
      <w:ind w:firstLine="0"/>
      <w:jc w:val="lef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51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7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mzp.gov.cz/cz/kontakty/ochrana-osobnich-udaju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zp.gov.cz/cz/agenda/prehled-dotaci/program-svycarsko-ceske-spoluprace-i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219f50-7d5f-4fe2-9a94-64ae002d2cba" xsi:nil="true"/>
    <lcf76f155ced4ddcb4097134ff3c332f xmlns="0fb91485-b6ad-48dd-ac82-06d2327e3d5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08F5F837E7140AFB01F97A4199897" ma:contentTypeVersion="18" ma:contentTypeDescription="Vytvoří nový dokument" ma:contentTypeScope="" ma:versionID="426747bc55eefbb6cf3551342bb38dd4">
  <xsd:schema xmlns:xsd="http://www.w3.org/2001/XMLSchema" xmlns:xs="http://www.w3.org/2001/XMLSchema" xmlns:p="http://schemas.microsoft.com/office/2006/metadata/properties" xmlns:ns2="0fb91485-b6ad-48dd-ac82-06d2327e3d58" xmlns:ns3="66219f50-7d5f-4fe2-9a94-64ae002d2cba" targetNamespace="http://schemas.microsoft.com/office/2006/metadata/properties" ma:root="true" ma:fieldsID="c47318335fafd4724c91e54f612e1614" ns2:_="" ns3:_="">
    <xsd:import namespace="0fb91485-b6ad-48dd-ac82-06d2327e3d58"/>
    <xsd:import namespace="66219f50-7d5f-4fe2-9a94-64ae002d2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1485-b6ad-48dd-ac82-06d2327e3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db7124f5-ab01-4711-8c7d-29bd1d364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19f50-7d5f-4fe2-9a94-64ae002d2c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6dc75-84f4-4c78-8d63-938ebf6d6890}" ma:internalName="TaxCatchAll" ma:showField="CatchAllData" ma:web="66219f50-7d5f-4fe2-9a94-64ae002d2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572DB0-7588-4B6C-820E-2C5CD6031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1975D9-6477-49E4-9C2C-B64E35C165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8A791D-2E25-48A2-9870-BBC541ECFC70}">
  <ds:schemaRefs>
    <ds:schemaRef ds:uri="http://schemas.microsoft.com/office/2006/metadata/properties"/>
    <ds:schemaRef ds:uri="http://schemas.microsoft.com/office/infopath/2007/PartnerControls"/>
    <ds:schemaRef ds:uri="66219f50-7d5f-4fe2-9a94-64ae002d2cba"/>
    <ds:schemaRef ds:uri="0fb91485-b6ad-48dd-ac82-06d2327e3d58"/>
  </ds:schemaRefs>
</ds:datastoreItem>
</file>

<file path=customXml/itemProps4.xml><?xml version="1.0" encoding="utf-8"?>
<ds:datastoreItem xmlns:ds="http://schemas.openxmlformats.org/officeDocument/2006/customXml" ds:itemID="{0CEF66ED-1ED0-44C7-B76B-2953F4652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1485-b6ad-48dd-ac82-06d2327e3d58"/>
    <ds:schemaRef ds:uri="66219f50-7d5f-4fe2-9a94-64ae002d2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3998</Words>
  <Characters>24646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Lucie Valová</cp:lastModifiedBy>
  <cp:revision>11</cp:revision>
  <cp:lastPrinted>2025-09-26T09:41:00Z</cp:lastPrinted>
  <dcterms:created xsi:type="dcterms:W3CDTF">2025-12-01T08:33:00Z</dcterms:created>
  <dcterms:modified xsi:type="dcterms:W3CDTF">2025-12-17T05:53:00Z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6acaf783-dba8-4cc4-a81f-56b9c3fb4dca</vt:lpwstr>
  </property>
  <property fmtid="{D5CDD505-2E9C-101B-9397-08002B2CF9AE}" pid="3" name="ContentTypeId">
    <vt:lpwstr>0x0101001BB08F5F837E7140AFB01F97A4199897</vt:lpwstr>
  </property>
</Properties>
</file>